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9.png" ContentType="image/png"/>
  <Override PartName="/word/media/rId114.png" ContentType="image/png"/>
  <Override PartName="/word/media/rId51.jpg" ContentType="image/jpeg"/>
  <Override PartName="/word/media/rId58.svgz" ContentType="image/svg+xml"/>
  <Override PartName="/word/media/rId48.png" ContentType="image/png"/>
  <Override PartName="/word/media/rId98.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Simple</w:t>
      </w:r>
      <w:r>
        <w:t xml:space="preserve"> </w:t>
      </w:r>
      <w:r>
        <w:t xml:space="preserve">Workflow</w:t>
      </w:r>
      <w:r>
        <w:t xml:space="preserve"> </w:t>
      </w:r>
      <w:r>
        <w:t xml:space="preserve">for</w:t>
      </w:r>
      <w:r>
        <w:t xml:space="preserve"> </w:t>
      </w:r>
      <w:r>
        <w:t xml:space="preserve">accessing</w:t>
      </w:r>
      <w:r>
        <w:t xml:space="preserve"> </w:t>
      </w:r>
      <w:r>
        <w:t xml:space="preserve">SISAL</w:t>
      </w:r>
      <w:r>
        <w:t xml:space="preserve"> </w:t>
      </w:r>
      <w:r>
        <w:t xml:space="preserve">data</w:t>
      </w:r>
      <w:r>
        <w:t xml:space="preserve"> </w:t>
      </w:r>
      <w:r>
        <w:t xml:space="preserve">in</w:t>
      </w:r>
      <w:r>
        <w:t xml:space="preserve"> </w:t>
      </w:r>
      <w:r>
        <w:t xml:space="preserve">Neotoma</w:t>
      </w:r>
    </w:p>
    <w:p>
      <w:pPr>
        <w:pStyle w:val="Date"/>
      </w:pPr>
      <w:r>
        <w:t xml:space="preserve">2025-06-27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introduction"/>
    <w:p>
      <w:pPr>
        <w:pStyle w:val="Heading1"/>
      </w:pPr>
      <w:r>
        <w:rPr>
          <w:rStyle w:val="SectionNumber"/>
        </w:rPr>
        <w:t xml:space="preserve">1</w:t>
      </w:r>
      <w:r>
        <w:tab/>
      </w:r>
      <w:r>
        <w:t xml:space="preserve">Introduction</w:t>
      </w:r>
    </w:p>
    <w:p>
      <w:pPr>
        <w:pStyle w:val="FirstParagraph"/>
      </w:pPr>
      <w:r>
        <w:t xml:space="preserve">This document is intended to act as a primer for a new workflow using the Neotoma R package, neotoma2, in combination with the Past Global Changes Speleothem Isotopes Synthesis and AnaLysis database (PAGES</w:t>
      </w:r>
      <w:r>
        <w:t xml:space="preserve"> </w:t>
      </w:r>
      <w:hyperlink r:id="rId20">
        <w:r>
          <w:rPr>
            <w:rStyle w:val="Hyperlink"/>
          </w:rPr>
          <w:t xml:space="preserve">SISAL</w:t>
        </w:r>
      </w:hyperlink>
      <w:r>
        <w:t xml:space="preserve"> </w:t>
      </w:r>
      <w:r>
        <w:t xml:space="preserve">from hereon SISAL) .</w:t>
      </w:r>
    </w:p>
    <w:p>
      <w:pPr>
        <w:pStyle w:val="BodyText"/>
      </w:pPr>
      <w:r>
        <w:t xml:space="preserve">The SISAL database has recently been implemented as a constitutent database in Neotoma and can therefore be accessed and investigated with the R package neotoma2.</w:t>
      </w:r>
      <w:r>
        <w:t xml:space="preserve"> </w:t>
      </w:r>
      <w:r>
        <w:t xml:space="preserve">The SISALv3 database can also be accessed directly at</w:t>
      </w:r>
      <w:r>
        <w:t xml:space="preserve"> </w:t>
      </w:r>
      <w:hyperlink r:id="rId21">
        <w:r>
          <w:rPr>
            <w:rStyle w:val="Hyperlink"/>
          </w:rPr>
          <w:t xml:space="preserve">https://doi.org/10.5287/ora-2nanwp4rk</w:t>
        </w:r>
      </w:hyperlink>
      <w:r>
        <w:t xml:space="preserve"> </w:t>
      </w:r>
      <w:r>
        <w:t xml:space="preserve">(Kaushal et al., 2024) or through the</w:t>
      </w:r>
      <w:r>
        <w:t xml:space="preserve"> </w:t>
      </w:r>
      <w:hyperlink r:id="rId22">
        <w:r>
          <w:rPr>
            <w:rStyle w:val="Hyperlink"/>
          </w:rPr>
          <w:t xml:space="preserve">SISALwebapp</w:t>
        </w:r>
      </w:hyperlink>
      <w:r>
        <w:t xml:space="preserve">.</w:t>
      </w:r>
    </w:p>
    <w:p>
      <w:pPr>
        <w:pStyle w:val="BodyText"/>
      </w:pPr>
      <w:r>
        <w:t xml:space="preserve">Some users may be working with this document as part of a workshop or self-paced through a Binder instance.</w:t>
      </w:r>
      <w:r>
        <w:t xml:space="preserve"> </w:t>
      </w:r>
      <w:r>
        <w:t xml:space="preserve">The Binder instance will run RStudio in your browser, with all the required packages installed.</w:t>
      </w:r>
      <w:r>
        <w:t xml:space="preserve"> </w:t>
      </w:r>
      <w:r>
        <w:t xml:space="preserve">If you are using this workflow on its own, or want to use the package directly, the neotoma2 package is available on CRAN by running:</w:t>
      </w:r>
    </w:p>
    <w:p>
      <w:pPr>
        <w:pStyle w:val="SourceCode"/>
      </w:pPr>
      <w:r>
        <w:rPr>
          <w:rStyle w:val="CommentTok"/>
        </w:rPr>
        <w:t xml:space="preserve">#install.packages('neotoma2') # normally</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"NeotomaDB/neotoma2@dev"</w:t>
      </w:r>
      <w:r>
        <w:rPr>
          <w:rStyle w:val="NormalTok"/>
        </w:rPr>
        <w:t xml:space="preserve">) </w:t>
      </w:r>
      <w:r>
        <w:rPr>
          <w:rStyle w:val="CommentTok"/>
        </w:rPr>
        <w:t xml:space="preserve">#current turn-around</w:t>
      </w:r>
      <w:r>
        <w:br/>
      </w:r>
      <w:r>
        <w:rPr>
          <w:rStyle w:val="FunctionTok"/>
        </w:rPr>
        <w:t xml:space="preserve">library</w:t>
      </w:r>
      <w:r>
        <w:rPr>
          <w:rStyle w:val="NormalTok"/>
        </w:rPr>
        <w:t xml:space="preserve">(neotoma2)</w:t>
      </w:r>
    </w:p>
    <w:p>
      <w:pPr>
        <w:pStyle w:val="FirstParagraph"/>
      </w:pPr>
      <w:r>
        <w:t xml:space="preserve">Your version should be at or above 1.0.6.</w:t>
      </w:r>
    </w:p>
    <w:p>
      <w:pPr>
        <w:pStyle w:val="BodyText"/>
      </w:pPr>
      <w:r>
        <w:t xml:space="preserve">This workshop will also require other packages.</w:t>
      </w:r>
      <w:r>
        <w:t xml:space="preserve"> </w:t>
      </w:r>
      <w:r>
        <w:t xml:space="preserve">To maintain the flow of this document we’ve placed instructions at the end of the document in the section labelled</w:t>
      </w:r>
      <w:r>
        <w:t xml:space="preserve"> </w:t>
      </w:r>
      <w:r>
        <w:t xml:space="preserve">“</w:t>
      </w:r>
      <w:hyperlink w:anchor="localinstall">
        <w:r>
          <w:rPr>
            <w:rStyle w:val="Hyperlink"/>
          </w:rPr>
          <w:t xml:space="preserve">Installing packages on your own</w:t>
        </w:r>
      </w:hyperlink>
      <w:r>
        <w:t xml:space="preserve">”</w:t>
      </w:r>
      <w:r>
        <w:t xml:space="preserve">.</w:t>
      </w:r>
      <w:r>
        <w:t xml:space="preserve"> </w:t>
      </w:r>
      <w:r>
        <w:t xml:space="preserve">Please install these packages, and make sure they are at the lastest version.</w:t>
      </w:r>
    </w:p>
    <w:bookmarkEnd w:id="23"/>
    <w:bookmarkStart w:id="24" w:name="learning-goals"/>
    <w:p>
      <w:pPr>
        <w:pStyle w:val="Heading1"/>
      </w:pPr>
      <w:r>
        <w:rPr>
          <w:rStyle w:val="SectionNumber"/>
        </w:rPr>
        <w:t xml:space="preserve">2</w:t>
      </w:r>
      <w:r>
        <w:tab/>
      </w:r>
      <w:r>
        <w:t xml:space="preserve">Learning Goals</w:t>
      </w:r>
    </w:p>
    <w:p>
      <w:pPr>
        <w:pStyle w:val="FirstParagraph"/>
      </w:pPr>
      <w:r>
        <w:t xml:space="preserve">In this tutorial you will learn:</w:t>
      </w:r>
    </w:p>
    <w:p>
      <w:pPr>
        <w:numPr>
          <w:ilvl w:val="0"/>
          <w:numId w:val="1001"/>
        </w:numPr>
        <w:pStyle w:val="Compact"/>
      </w:pPr>
      <w:hyperlink w:anchor="X445628d819a2bcc7721b48cb70e34ef88f87940">
        <w:r>
          <w:rPr>
            <w:rStyle w:val="Hyperlink"/>
          </w:rPr>
          <w:t xml:space="preserve">Background</w:t>
        </w:r>
      </w:hyperlink>
      <w:r>
        <w:t xml:space="preserve">: The basics about Neotoma, SISAL and speleothem proxy interpretation</w:t>
      </w:r>
    </w:p>
    <w:p>
      <w:pPr>
        <w:numPr>
          <w:ilvl w:val="0"/>
          <w:numId w:val="1001"/>
        </w:numPr>
        <w:pStyle w:val="Compact"/>
      </w:pPr>
      <w:hyperlink w:anchor="Xbf48dd0ddbbc5855fcb95f7403fb4ede57d2955">
        <w:r>
          <w:rPr>
            <w:rStyle w:val="Hyperlink"/>
          </w:rPr>
          <w:t xml:space="preserve">Site Searches</w:t>
        </w:r>
      </w:hyperlink>
      <w:r>
        <w:t xml:space="preserve">: How to access speleothem data in neotoma - Search for sites using site names and geographic parameters.</w:t>
      </w:r>
    </w:p>
    <w:p>
      <w:pPr>
        <w:numPr>
          <w:ilvl w:val="0"/>
          <w:numId w:val="1001"/>
        </w:numPr>
        <w:pStyle w:val="Compact"/>
      </w:pPr>
      <w:hyperlink w:anchor="X4f6ecdaa994589ba989a2d7e7e63a59fdbfccd9">
        <w:r>
          <w:rPr>
            <w:rStyle w:val="Hyperlink"/>
          </w:rPr>
          <w:t xml:space="preserve">Filter Results</w:t>
        </w:r>
      </w:hyperlink>
      <w:r>
        <w:t xml:space="preserve">: Filter results using temporal and spatial parameters.</w:t>
      </w:r>
    </w:p>
    <w:p>
      <w:pPr>
        <w:numPr>
          <w:ilvl w:val="0"/>
          <w:numId w:val="1001"/>
        </w:numPr>
        <w:pStyle w:val="Compact"/>
      </w:pPr>
      <w:hyperlink w:anchor="X4812968f7b43785cd3d68a4add4da2bc9b9b75e">
        <w:r>
          <w:rPr>
            <w:rStyle w:val="Hyperlink"/>
          </w:rPr>
          <w:t xml:space="preserve">Explore Data</w:t>
        </w:r>
      </w:hyperlink>
      <w:r>
        <w:t xml:space="preserve">: Obtain sample information for the selected datasets.</w:t>
      </w:r>
    </w:p>
    <w:p>
      <w:pPr>
        <w:numPr>
          <w:ilvl w:val="0"/>
          <w:numId w:val="1001"/>
        </w:numPr>
        <w:pStyle w:val="Compact"/>
      </w:pPr>
      <w:hyperlink w:anchor="X871da7c59f05230e2383370e4abaf7ff86d257d">
        <w:r>
          <w:rPr>
            <w:rStyle w:val="Hyperlink"/>
          </w:rPr>
          <w:t xml:space="preserve">Visualize Data</w:t>
        </w:r>
      </w:hyperlink>
      <w:r>
        <w:t xml:space="preserve">: Perform basic Stratigraphic Plotting</w:t>
      </w:r>
    </w:p>
    <w:bookmarkEnd w:id="24"/>
    <w:bookmarkStart w:id="66" w:name="X445628d819a2bcc7721b48cb70e34ef88f87940"/>
    <w:p>
      <w:pPr>
        <w:pStyle w:val="Heading1"/>
      </w:pPr>
      <w:r>
        <w:rPr>
          <w:rStyle w:val="SectionNumber"/>
        </w:rPr>
        <w:t xml:space="preserve">3</w:t>
      </w:r>
      <w:r>
        <w:tab/>
      </w:r>
      <w:r>
        <w:t xml:space="preserve">Background</w:t>
      </w:r>
    </w:p>
    <w:bookmarkStart w:id="40" w:name="sisal"/>
    <w:p>
      <w:pPr>
        <w:pStyle w:val="Heading2"/>
      </w:pPr>
      <w:r>
        <w:rPr>
          <w:rStyle w:val="SectionNumber"/>
        </w:rPr>
        <w:t xml:space="preserve">3.1</w:t>
      </w:r>
      <w:r>
        <w:tab/>
      </w:r>
      <w:r>
        <w:t xml:space="preserve">SISAL</w:t>
      </w:r>
    </w:p>
    <w:p>
      <w:pPr>
        <w:pStyle w:val="FirstParagraph"/>
      </w:pPr>
      <w:r>
        <w:t xml:space="preserve">The Speleothem Isotopes Synthesis and AnaLysis (</w:t>
      </w:r>
      <w:hyperlink r:id="rId20">
        <w:r>
          <w:rPr>
            <w:rStyle w:val="Hyperlink"/>
          </w:rPr>
          <w:t xml:space="preserve">SISAL</w:t>
        </w:r>
      </w:hyperlink>
      <w:r>
        <w:t xml:space="preserve">)project is an international scientific effort under the PAGES (Past Global Changes) program.</w:t>
      </w:r>
      <w:r>
        <w:t xml:space="preserve"> </w:t>
      </w:r>
      <w:r>
        <w:t xml:space="preserve">It brings together climate researchers and data contributors to compile, standardize, and analyze data from speleothems.</w:t>
      </w:r>
      <w:r>
        <w:t xml:space="preserve"> </w:t>
      </w:r>
      <w:r>
        <w:t xml:space="preserve">Since its creation, SISAL has produced several versions of a global database (</w:t>
      </w:r>
      <w:hyperlink r:id="rId25">
        <w:r>
          <w:rPr>
            <w:rStyle w:val="Hyperlink"/>
          </w:rPr>
          <w:t xml:space="preserve">SISALv1</w:t>
        </w:r>
      </w:hyperlink>
      <w:r>
        <w:t xml:space="preserve">,</w:t>
      </w:r>
      <w:r>
        <w:t xml:space="preserve"> </w:t>
      </w:r>
      <w:hyperlink r:id="rId26">
        <w:r>
          <w:rPr>
            <w:rStyle w:val="Hyperlink"/>
          </w:rPr>
          <w:t xml:space="preserve">v1b</w:t>
        </w:r>
      </w:hyperlink>
      <w:r>
        <w:t xml:space="preserve">, and</w:t>
      </w:r>
      <w:r>
        <w:t xml:space="preserve"> </w:t>
      </w:r>
      <w:hyperlink r:id="rId27">
        <w:r>
          <w:rPr>
            <w:rStyle w:val="Hyperlink"/>
          </w:rPr>
          <w:t xml:space="preserve">v2</w:t>
        </w:r>
      </w:hyperlink>
      <w:r>
        <w:t xml:space="preserve">), focusing on stable isotope records (oxygen and carbon isotopes) and rich metadata.</w:t>
      </w:r>
      <w:r>
        <w:t xml:space="preserve"> </w:t>
      </w:r>
      <w:r>
        <w:t xml:space="preserve">The database enables investigation of climate variability across different regions and time periods; and supports comparison with climate models.</w:t>
      </w:r>
      <w:r>
        <w:t xml:space="preserve"> </w:t>
      </w:r>
      <w:r>
        <w:t xml:space="preserve">The latest release,</w:t>
      </w:r>
      <w:r>
        <w:t xml:space="preserve"> </w:t>
      </w:r>
      <w:hyperlink r:id="rId28">
        <w:r>
          <w:rPr>
            <w:rStyle w:val="Hyperlink"/>
          </w:rPr>
          <w:t xml:space="preserve">SISALv3</w:t>
        </w:r>
      </w:hyperlink>
      <w:r>
        <w:t xml:space="preserve">, has significantly expanded the database.</w:t>
      </w:r>
      <w:r>
        <w:t xml:space="preserve"> </w:t>
      </w:r>
      <w:r>
        <w:t xml:space="preserve">It includes new hydroclimate-sensitive geochemical proxies, such as trace elements (e.g., Mg/Ca, Sr/Ca, Ba/Ca, U/Ca, P/Ca) and strontium isotope ratios (⁸⁷Sr/⁸⁶Sr), providing deeper insights into past water availability and cave system processes.</w:t>
      </w:r>
      <w:r>
        <w:t xml:space="preserve"> </w:t>
      </w:r>
      <w:r>
        <w:t xml:space="preserve">The database now contains data from 365 cave sites worldwide (see figure 1), with improved metadata for environmental context (such as vegetation, geology, and land use).</w:t>
      </w:r>
    </w:p>
    <w:p>
      <w:pPr>
        <w:pStyle w:val="CaptionedFigure"/>
      </w:pPr>
      <w:r>
        <w:drawing>
          <wp:inline>
            <wp:extent cx="5334000" cy="2755899"/>
            <wp:effectExtent b="0" l="0" r="0" t="0"/>
            <wp:docPr descr="Figure.Global map of δ18O records included in SISAL v2 and v3 (https://doi.org/10.5194/essd-16-1933-2024).. The shaded background shows the global karst distribution extracted from the World Karst Aquifer Map (WoKAM; Goldscheider et al., 2020)" title="" id="30" name="Picture"/>
            <a:graphic>
              <a:graphicData uri="http://schemas.openxmlformats.org/drawingml/2006/picture">
                <pic:pic>
                  <pic:nvPicPr>
                    <pic:cNvPr descr="images/Map_Worldwide.png" id="31" name="Picture"/>
                    <pic:cNvPicPr>
                      <a:picLocks noChangeArrowheads="1" noChangeAspect="1"/>
                    </pic:cNvPicPr>
                  </pic:nvPicPr>
                  <pic:blipFill>
                    <a:blip r:embed="rId29"/>
                    <a:stretch>
                      <a:fillRect/>
                    </a:stretch>
                  </pic:blipFill>
                  <pic:spPr bwMode="auto">
                    <a:xfrm>
                      <a:off x="0" y="0"/>
                      <a:ext cx="5334000" cy="2755899"/>
                    </a:xfrm>
                    <a:prstGeom prst="rect">
                      <a:avLst/>
                    </a:prstGeom>
                    <a:noFill/>
                    <a:ln w="9525">
                      <a:noFill/>
                      <a:headEnd/>
                      <a:tailEnd/>
                    </a:ln>
                  </pic:spPr>
                </pic:pic>
              </a:graphicData>
            </a:graphic>
          </wp:inline>
        </w:drawing>
      </w:r>
    </w:p>
    <w:p>
      <w:pPr>
        <w:pStyle w:val="ImageCaption"/>
      </w:pPr>
      <w:r>
        <w:rPr>
          <w:bCs/>
          <w:b/>
        </w:rPr>
        <w:t xml:space="preserve">Figure</w:t>
      </w:r>
      <w:r>
        <w:t xml:space="preserve">.</w:t>
      </w:r>
      <w:r>
        <w:rPr>
          <w:iCs/>
          <w:i/>
        </w:rPr>
        <w:t xml:space="preserve">Global map of δ18O records included in SISAL v2 and v3 (</w:t>
      </w:r>
      <w:hyperlink r:id="rId28">
        <w:r>
          <w:rPr>
            <w:rStyle w:val="Hyperlink"/>
            <w:iCs/>
            <w:i/>
          </w:rPr>
          <w:t xml:space="preserve">https://doi.org/10.5194/essd-16-1933-2024</w:t>
        </w:r>
      </w:hyperlink>
      <w:r>
        <w:rPr>
          <w:iCs/>
          <w:i/>
        </w:rPr>
        <w:t xml:space="preserve">).. The shaded background shows the global karst distribution extracted from the World Karst Aquifer Map (</w:t>
      </w:r>
      <w:r>
        <w:t xml:space="preserve">WoKAM; Goldscheider et al., 2020)</w:t>
      </w:r>
    </w:p>
    <w:bookmarkStart w:id="35" w:name="getting-involved-with-sisal"/>
    <w:p>
      <w:pPr>
        <w:pStyle w:val="Heading3"/>
      </w:pPr>
      <w:r>
        <w:rPr>
          <w:rStyle w:val="SectionNumber"/>
        </w:rPr>
        <w:t xml:space="preserve">3.1.1</w:t>
      </w:r>
      <w:r>
        <w:tab/>
      </w:r>
      <w:r>
        <w:t xml:space="preserve">Getting Involved with SISAL</w:t>
      </w:r>
    </w:p>
    <w:p>
      <w:pPr>
        <w:pStyle w:val="FirstParagraph"/>
      </w:pPr>
      <w:r>
        <w:t xml:space="preserve">Researchers from all career stages, regions, and related fields are encouraged to participate and collaborate with SISAL.</w:t>
      </w:r>
      <w:r>
        <w:t xml:space="preserve"> </w:t>
      </w:r>
      <w:r>
        <w:t xml:space="preserve">To get involved, you can contact the SISAL Working Group</w:t>
      </w:r>
      <w:r>
        <w:t xml:space="preserve"> </w:t>
      </w:r>
      <w:hyperlink r:id="rId32">
        <w:r>
          <w:rPr>
            <w:rStyle w:val="Hyperlink"/>
          </w:rPr>
          <w:t xml:space="preserve">here</w:t>
        </w:r>
      </w:hyperlink>
      <w:r>
        <w:t xml:space="preserve">.</w:t>
      </w:r>
    </w:p>
    <w:p>
      <w:pPr>
        <w:pStyle w:val="BodyText"/>
      </w:pPr>
      <w:r>
        <w:t xml:space="preserve">If you have specific feedback or run into issues when working with the SISAL database, you can contact the SISAL-Neotoma data stewards, Nikita Kaushal (</w:t>
      </w:r>
      <w:hyperlink r:id="rId33">
        <w:r>
          <w:rPr>
            <w:rStyle w:val="Hyperlink"/>
          </w:rPr>
          <w:t xml:space="preserve">nikitageologist@gmail.com</w:t>
        </w:r>
      </w:hyperlink>
      <w:r>
        <w:t xml:space="preserve">) and Laura Endres (</w:t>
      </w:r>
      <w:hyperlink r:id="rId34">
        <w:r>
          <w:rPr>
            <w:rStyle w:val="Hyperlink"/>
          </w:rPr>
          <w:t xml:space="preserve">endres@eaps.ethz.ch</w:t>
        </w:r>
      </w:hyperlink>
      <w:r>
        <w:t xml:space="preserve">)</w:t>
      </w:r>
    </w:p>
    <w:bookmarkEnd w:id="35"/>
    <w:bookmarkStart w:id="39" w:name="understanding-data-structure-in-sisal"/>
    <w:p>
      <w:pPr>
        <w:pStyle w:val="Heading3"/>
      </w:pPr>
      <w:r>
        <w:rPr>
          <w:rStyle w:val="SectionNumber"/>
        </w:rPr>
        <w:t xml:space="preserve">3.1.2</w:t>
      </w:r>
      <w:r>
        <w:tab/>
      </w:r>
      <w:r>
        <w:t xml:space="preserve">Understanding Data Structure in SISAL</w:t>
      </w:r>
    </w:p>
    <w:p>
      <w:pPr>
        <w:pStyle w:val="FirstParagraph"/>
      </w:pPr>
      <w:r>
        <w:t xml:space="preserve">The Figure below illustrates the data schema of the SISAL database.</w:t>
      </w:r>
      <w:r>
        <w:t xml:space="preserve"> </w:t>
      </w:r>
      <w:r>
        <w:t xml:space="preserve">The data is organized in a set of relational tables, with the data schema showing the relationships among tables and key attributes explicitly.</w:t>
      </w:r>
      <w:r>
        <w:t xml:space="preserve"> </w:t>
      </w:r>
      <w:r>
        <w:t xml:space="preserve">The core of the database structure is the Entity table, which in most cases represents a speleothem, typically a stalagmite.</w:t>
      </w:r>
      <w:r>
        <w:t xml:space="preserve"> </w:t>
      </w:r>
      <w:r>
        <w:t xml:space="preserve">For each entity, the sample tables contain the actual measurements such as stable isotopes (e.g., δ¹⁸O, δ¹³C) and trace elements. </w:t>
      </w:r>
      <w:r>
        <w:t xml:space="preserve"> </w:t>
      </w:r>
      <w:r>
        <w:t xml:space="preserve">Further, the Dating table contains all information required to construct age models, including radiometric dating results (e.g., ²³⁰Th, ²³⁴U content), uncertainties, and calibration methods.</w:t>
      </w:r>
      <w:r>
        <w:t xml:space="preserve"> </w:t>
      </w:r>
      <w:r>
        <w:t xml:space="preserve">These data are used to derive chronologies in the SISAL chronology table, which provides standardized interpolated and model-based ages (e.g., Bacon, OxCal, copRa) that are provided beside the original chronology.</w:t>
      </w:r>
      <w:r>
        <w:t xml:space="preserve"> </w:t>
      </w:r>
      <w:r>
        <w:t xml:space="preserve">Additional tables (e.g., Hiatus, Gap) refine or support the age-depth modelling.</w:t>
      </w:r>
      <w:r>
        <w:t xml:space="preserve"> </w:t>
      </w:r>
      <w:r>
        <w:t xml:space="preserve">Information on data types and relationships is provided in the reference table.</w:t>
      </w:r>
      <w:r>
        <w:t xml:space="preserve"> </w:t>
      </w:r>
      <w:r>
        <w:t xml:space="preserve">Sources of the data are provided in the reference table.</w:t>
      </w:r>
    </w:p>
    <w:p>
      <w:pPr>
        <w:pStyle w:val="CaptionedFigure"/>
      </w:pPr>
      <w:r>
        <w:drawing>
          <wp:inline>
            <wp:extent cx="5334000" cy="4211052"/>
            <wp:effectExtent b="0" l="0" r="0" t="0"/>
            <wp:docPr descr="Figure.Structure of the SISALv3 database (https://doi.org/10.5194/essd-16-1933-2024)" title="" id="37" name="Picture"/>
            <a:graphic>
              <a:graphicData uri="http://schemas.openxmlformats.org/drawingml/2006/picture">
                <pic:pic>
                  <pic:nvPicPr>
                    <pic:cNvPr descr="images/Datastructure_SISAL.png" id="38" name="Picture"/>
                    <pic:cNvPicPr>
                      <a:picLocks noChangeArrowheads="1" noChangeAspect="1"/>
                    </pic:cNvPicPr>
                  </pic:nvPicPr>
                  <pic:blipFill>
                    <a:blip r:embed="rId36"/>
                    <a:stretch>
                      <a:fillRect/>
                    </a:stretch>
                  </pic:blipFill>
                  <pic:spPr bwMode="auto">
                    <a:xfrm>
                      <a:off x="0" y="0"/>
                      <a:ext cx="5334000" cy="4211052"/>
                    </a:xfrm>
                    <a:prstGeom prst="rect">
                      <a:avLst/>
                    </a:prstGeom>
                    <a:noFill/>
                    <a:ln w="9525">
                      <a:noFill/>
                      <a:headEnd/>
                      <a:tailEnd/>
                    </a:ln>
                  </pic:spPr>
                </pic:pic>
              </a:graphicData>
            </a:graphic>
          </wp:inline>
        </w:drawing>
      </w:r>
    </w:p>
    <w:p>
      <w:pPr>
        <w:pStyle w:val="ImageCaption"/>
      </w:pPr>
      <w:r>
        <w:rPr>
          <w:bCs/>
          <w:b/>
        </w:rPr>
        <w:t xml:space="preserve">Figure</w:t>
      </w:r>
      <w:r>
        <w:t xml:space="preserve">.</w:t>
      </w:r>
      <w:r>
        <w:rPr>
          <w:iCs/>
          <w:i/>
        </w:rPr>
        <w:t xml:space="preserve">Structure of the SISALv3 database (</w:t>
      </w:r>
      <w:hyperlink r:id="rId28">
        <w:r>
          <w:rPr>
            <w:rStyle w:val="Hyperlink"/>
            <w:iCs/>
            <w:i/>
          </w:rPr>
          <w:t xml:space="preserve">https://doi.org/10.5194/essd-16-1933-2024</w:t>
        </w:r>
      </w:hyperlink>
      <w:r>
        <w:rPr>
          <w:iCs/>
          <w:i/>
        </w:rPr>
        <w:t xml:space="preserve">)</w:t>
      </w:r>
    </w:p>
    <w:bookmarkEnd w:id="39"/>
    <w:bookmarkEnd w:id="40"/>
    <w:bookmarkStart w:id="64" w:name="neotoma"/>
    <w:p>
      <w:pPr>
        <w:pStyle w:val="Heading2"/>
      </w:pPr>
      <w:r>
        <w:rPr>
          <w:rStyle w:val="SectionNumber"/>
        </w:rPr>
        <w:t xml:space="preserve">3.2</w:t>
      </w:r>
      <w:r>
        <w:tab/>
      </w:r>
      <w:r>
        <w:t xml:space="preserve">Neotoma</w:t>
      </w:r>
    </w:p>
    <w:p>
      <w:pPr>
        <w:pStyle w:val="FirstParagraph"/>
      </w:pPr>
      <w:r>
        <w:t xml:space="preserve">The Neotoma Paleoecology Database is a collaborative, open-access database for Paleoecological data, including fossil pollen, plant macrofossils, charcoal, diatoms, and vertebrates.</w:t>
      </w:r>
      <w:r>
        <w:t xml:space="preserve"> </w:t>
      </w:r>
      <w:r>
        <w:t xml:space="preserve">The neotoma2 R package is the companion to the</w:t>
      </w:r>
      <w:r>
        <w:t xml:space="preserve"> </w:t>
      </w:r>
      <w:hyperlink r:id="rId41">
        <w:r>
          <w:rPr>
            <w:rStyle w:val="Hyperlink"/>
          </w:rPr>
          <w:t xml:space="preserve">Introduction to Neotoma presentation</w:t>
        </w:r>
      </w:hyperlink>
      <w:r>
        <w:t xml:space="preserve">.</w:t>
      </w:r>
    </w:p>
    <w:bookmarkStart w:id="44" w:name="getting-help-with-neotoma"/>
    <w:p>
      <w:pPr>
        <w:pStyle w:val="Heading3"/>
      </w:pPr>
      <w:r>
        <w:rPr>
          <w:rStyle w:val="SectionNumber"/>
        </w:rPr>
        <w:t xml:space="preserve">3.2.1</w:t>
      </w:r>
      <w:r>
        <w:tab/>
      </w:r>
      <w:r>
        <w:t xml:space="preserve">Getting Help with Neotoma</w:t>
      </w:r>
    </w:p>
    <w:p>
      <w:pPr>
        <w:pStyle w:val="FirstParagraph"/>
      </w:pPr>
      <w:r>
        <w:t xml:space="preserve">If you are planning on working with Neotoma, please join us on</w:t>
      </w:r>
      <w:r>
        <w:t xml:space="preserve"> </w:t>
      </w:r>
      <w:hyperlink r:id="rId42">
        <w:r>
          <w:rPr>
            <w:rStyle w:val="Hyperlink"/>
          </w:rPr>
          <w:t xml:space="preserve">Slack</w:t>
        </w:r>
      </w:hyperlink>
      <w:r>
        <w:t xml:space="preserve"> </w:t>
      </w:r>
      <w:r>
        <w:t xml:space="preserve">where we manage a channel specifically for questions about the R package (the</w:t>
      </w:r>
      <w:r>
        <w:t xml:space="preserve"> </w:t>
      </w:r>
      <w:r>
        <w:rPr>
          <w:iCs/>
          <w:i/>
        </w:rPr>
        <w:t xml:space="preserve">#it_r</w:t>
      </w:r>
      <w:r>
        <w:t xml:space="preserve"> </w:t>
      </w:r>
      <w:r>
        <w:t xml:space="preserve">channel, or</w:t>
      </w:r>
      <w:r>
        <w:t xml:space="preserve"> </w:t>
      </w:r>
      <w:r>
        <w:rPr>
          <w:iCs/>
          <w:i/>
        </w:rPr>
        <w:t xml:space="preserve">#it_r_es</w:t>
      </w:r>
      <w:r>
        <w:t xml:space="preserve"> </w:t>
      </w:r>
      <w:r>
        <w:t xml:space="preserve">for R help in Spanish and</w:t>
      </w:r>
      <w:r>
        <w:t xml:space="preserve"> </w:t>
      </w:r>
      <w:r>
        <w:rPr>
          <w:iCs/>
          <w:i/>
        </w:rPr>
        <w:t xml:space="preserve">#it_r_jp</w:t>
      </w:r>
      <w:r>
        <w:t xml:space="preserve"> </w:t>
      </w:r>
      <w:r>
        <w:t xml:space="preserve">in Japanese).</w:t>
      </w:r>
      <w:r>
        <w:t xml:space="preserve"> </w:t>
      </w:r>
      <w:r>
        <w:t xml:space="preserve">You may also wish to join the Neotoma community through our Google Groups mailing lists; please</w:t>
      </w:r>
      <w:r>
        <w:t xml:space="preserve"> </w:t>
      </w:r>
      <w:hyperlink r:id="rId43">
        <w:r>
          <w:rPr>
            <w:rStyle w:val="Hyperlink"/>
          </w:rPr>
          <w:t xml:space="preserve">see the information on our website</w:t>
        </w:r>
      </w:hyperlink>
      <w:r>
        <w:t xml:space="preserve"> </w:t>
      </w:r>
      <w:r>
        <w:t xml:space="preserve">to be added.</w:t>
      </w:r>
    </w:p>
    <w:bookmarkEnd w:id="44"/>
    <w:bookmarkStart w:id="47" w:name="understanding-data-structures-in-neotoma"/>
    <w:p>
      <w:pPr>
        <w:pStyle w:val="Heading3"/>
      </w:pPr>
      <w:r>
        <w:rPr>
          <w:rStyle w:val="SectionNumber"/>
        </w:rPr>
        <w:t xml:space="preserve">3.2.2</w:t>
      </w:r>
      <w:r>
        <w:tab/>
      </w:r>
      <w:r>
        <w:t xml:space="preserve">Understanding Data Structures in Neotoma</w:t>
      </w:r>
    </w:p>
    <w:p>
      <w:pPr>
        <w:pStyle w:val="FirstParagraph"/>
      </w:pPr>
      <w:r>
        <w:t xml:space="preserve">Data in the Neotoma database itself is structured as a set of linked relationships to express different elements of paleoecological analysis:</w:t>
      </w:r>
    </w:p>
    <w:p>
      <w:pPr>
        <w:numPr>
          <w:ilvl w:val="0"/>
          <w:numId w:val="1002"/>
        </w:numPr>
        <w:pStyle w:val="Compact"/>
      </w:pPr>
      <w:r>
        <w:t xml:space="preserve">space and time</w:t>
      </w:r>
    </w:p>
    <w:p>
      <w:pPr>
        <w:numPr>
          <w:ilvl w:val="1"/>
          <w:numId w:val="1003"/>
        </w:numPr>
        <w:pStyle w:val="Compact"/>
      </w:pPr>
      <w:r>
        <w:t xml:space="preserve">Where is a sample located in latitude and longitude?</w:t>
      </w:r>
    </w:p>
    <w:p>
      <w:pPr>
        <w:numPr>
          <w:ilvl w:val="1"/>
          <w:numId w:val="1003"/>
        </w:numPr>
        <w:pStyle w:val="Compact"/>
      </w:pPr>
      <w:r>
        <w:t xml:space="preserve">Where is a sample along a depth profile?</w:t>
      </w:r>
    </w:p>
    <w:p>
      <w:pPr>
        <w:numPr>
          <w:ilvl w:val="1"/>
          <w:numId w:val="1003"/>
        </w:numPr>
        <w:pStyle w:val="Compact"/>
      </w:pPr>
      <w:r>
        <w:t xml:space="preserve">What is the estimated age of that sample?</w:t>
      </w:r>
    </w:p>
    <w:p>
      <w:pPr>
        <w:numPr>
          <w:ilvl w:val="1"/>
          <w:numId w:val="1003"/>
        </w:numPr>
        <w:pStyle w:val="Compact"/>
      </w:pPr>
      <w:r>
        <w:t xml:space="preserve">What is the recorded age of elements within or adjacent to the sample?</w:t>
      </w:r>
    </w:p>
    <w:p>
      <w:pPr>
        <w:numPr>
          <w:ilvl w:val="0"/>
          <w:numId w:val="1002"/>
        </w:numPr>
        <w:pStyle w:val="Compact"/>
      </w:pPr>
      <w:r>
        <w:t xml:space="preserve">observations</w:t>
      </w:r>
    </w:p>
    <w:p>
      <w:pPr>
        <w:numPr>
          <w:ilvl w:val="1"/>
          <w:numId w:val="1004"/>
        </w:numPr>
        <w:pStyle w:val="Compact"/>
      </w:pPr>
      <w:r>
        <w:t xml:space="preserve">What is being counted or measured?</w:t>
      </w:r>
    </w:p>
    <w:p>
      <w:pPr>
        <w:numPr>
          <w:ilvl w:val="1"/>
          <w:numId w:val="1004"/>
        </w:numPr>
        <w:pStyle w:val="Compact"/>
      </w:pPr>
      <w:r>
        <w:t xml:space="preserve">What units are being used?</w:t>
      </w:r>
    </w:p>
    <w:p>
      <w:pPr>
        <w:numPr>
          <w:ilvl w:val="1"/>
          <w:numId w:val="1004"/>
        </w:numPr>
        <w:pStyle w:val="Compact"/>
      </w:pPr>
      <w:r>
        <w:t xml:space="preserve">Who observed it?</w:t>
      </w:r>
    </w:p>
    <w:p>
      <w:pPr>
        <w:numPr>
          <w:ilvl w:val="0"/>
          <w:numId w:val="1002"/>
        </w:numPr>
        <w:pStyle w:val="Compact"/>
      </w:pPr>
      <w:r>
        <w:t xml:space="preserve">scientific methods</w:t>
      </w:r>
    </w:p>
    <w:p>
      <w:pPr>
        <w:numPr>
          <w:ilvl w:val="1"/>
          <w:numId w:val="1005"/>
        </w:numPr>
        <w:pStyle w:val="Compact"/>
      </w:pPr>
      <w:r>
        <w:t xml:space="preserve">What statistical model was used to calculate age?</w:t>
      </w:r>
    </w:p>
    <w:p>
      <w:pPr>
        <w:numPr>
          <w:ilvl w:val="1"/>
          <w:numId w:val="1005"/>
        </w:numPr>
        <w:pStyle w:val="Compact"/>
      </w:pPr>
      <w:r>
        <w:t xml:space="preserve">What uncertainty terms are used in describing an observation?</w:t>
      </w:r>
    </w:p>
    <w:p>
      <w:pPr>
        <w:numPr>
          <w:ilvl w:val="0"/>
          <w:numId w:val="1002"/>
        </w:numPr>
        <w:pStyle w:val="Compact"/>
      </w:pPr>
      <w:r>
        <w:t xml:space="preserve">conceptual data models</w:t>
      </w:r>
    </w:p>
    <w:p>
      <w:pPr>
        <w:numPr>
          <w:ilvl w:val="1"/>
          <w:numId w:val="1006"/>
        </w:numPr>
        <w:pStyle w:val="Compact"/>
      </w:pPr>
      <w:r>
        <w:t xml:space="preserve">How do observations in one sample relate to other samples within the same collection?</w:t>
      </w:r>
    </w:p>
    <w:p>
      <w:pPr>
        <w:numPr>
          <w:ilvl w:val="1"/>
          <w:numId w:val="1006"/>
        </w:numPr>
        <w:pStyle w:val="Compact"/>
      </w:pPr>
      <w:r>
        <w:t xml:space="preserve">How does an observation of a fossil relate to extant or extinct relatives?</w:t>
      </w:r>
    </w:p>
    <w:p>
      <w:pPr>
        <w:pStyle w:val="FirstParagraph"/>
      </w:pPr>
      <w:r>
        <w:t xml:space="preserve">These relationships can be complex because paleoecology is a broad and evolving discipline.</w:t>
      </w:r>
      <w:r>
        <w:t xml:space="preserve"> </w:t>
      </w:r>
      <w:r>
        <w:t xml:space="preserve">As such, the database itself is highly structured, and normalized, to allow new relationships and facts to be added, while maintaining a stable central data model.</w:t>
      </w:r>
      <w:r>
        <w:t xml:space="preserve"> </w:t>
      </w:r>
      <w:r>
        <w:t xml:space="preserve">If you want to better understand concepts within the database, you can read the</w:t>
      </w:r>
      <w:r>
        <w:t xml:space="preserve"> </w:t>
      </w:r>
      <w:hyperlink r:id="rId45">
        <w:r>
          <w:rPr>
            <w:rStyle w:val="Hyperlink"/>
          </w:rPr>
          <w:t xml:space="preserve">Neotoma Database Manual</w:t>
        </w:r>
      </w:hyperlink>
      <w:r>
        <w:t xml:space="preserve">, or take a look at</w:t>
      </w:r>
      <w:r>
        <w:t xml:space="preserve"> </w:t>
      </w:r>
      <w:hyperlink r:id="rId46">
        <w:r>
          <w:rPr>
            <w:rStyle w:val="Hyperlink"/>
          </w:rPr>
          <w:t xml:space="preserve">the database schema itself</w:t>
        </w:r>
      </w:hyperlink>
      <w:r>
        <w:t xml:space="preserve">.</w:t>
      </w:r>
    </w:p>
    <w:p>
      <w:pPr>
        <w:pStyle w:val="BodyText"/>
      </w:pPr>
      <w:r>
        <w:t xml:space="preserve">In this workshop we want to highlight two key structural concepts:</w:t>
      </w:r>
    </w:p>
    <w:p>
      <w:pPr>
        <w:numPr>
          <w:ilvl w:val="0"/>
          <w:numId w:val="1007"/>
        </w:numPr>
        <w:pStyle w:val="Compact"/>
      </w:pPr>
      <w:r>
        <w:t xml:space="preserve">The way data is structured conceptually within Neotoma (Sites, Collection Units and Datasets).</w:t>
      </w:r>
    </w:p>
    <w:p>
      <w:pPr>
        <w:numPr>
          <w:ilvl w:val="0"/>
          <w:numId w:val="1007"/>
        </w:numPr>
        <w:pStyle w:val="Compact"/>
      </w:pPr>
      <w:r>
        <w:t xml:space="preserve">The way that this structure is adapted within the</w:t>
      </w:r>
      <w:r>
        <w:t xml:space="preserve"> </w:t>
      </w:r>
      <w:r>
        <w:rPr>
          <w:rStyle w:val="VerbatimChar"/>
        </w:rPr>
        <w:t xml:space="preserve">neotoma2</w:t>
      </w:r>
      <w:r>
        <w:t xml:space="preserve"> </w:t>
      </w:r>
      <w:r>
        <w:t xml:space="preserve">R package.</w:t>
      </w:r>
    </w:p>
    <w:bookmarkEnd w:id="47"/>
    <w:bookmarkStart w:id="63" w:name="data-structure-in-the-neotoma-database"/>
    <w:p>
      <w:pPr>
        <w:pStyle w:val="Heading3"/>
      </w:pPr>
      <w:r>
        <w:rPr>
          <w:rStyle w:val="SectionNumber"/>
        </w:rPr>
        <w:t xml:space="preserve">3.2.3</w:t>
      </w:r>
      <w:r>
        <w:tab/>
      </w:r>
      <w:r>
        <w:t xml:space="preserve">Data Structure in the Neotoma Database</w:t>
      </w:r>
    </w:p>
    <w:p>
      <w:pPr>
        <w:pStyle w:val="CaptionedFigure"/>
      </w:pPr>
      <w:r>
        <w:drawing>
          <wp:inline>
            <wp:extent cx="2667000" cy="3511701"/>
            <wp:effectExtent b="0" l="0" r="0" t="0"/>
            <wp:docPr descr="Figure. The structure of sites, collection units, samples, and datasets within Neotoma. A site contains one or more collection units. Chronologies are associated with collection units. Samples with data of a common type (pollen, diatoms, vertebrate fauna) are assigned to a dataset." title="" id="49" name="Picture"/>
            <a:graphic>
              <a:graphicData uri="http://schemas.openxmlformats.org/drawingml/2006/picture">
                <pic:pic>
                  <pic:nvPicPr>
                    <pic:cNvPr descr="images/site_collunit_dataset_rev.png" id="50" name="Picture"/>
                    <pic:cNvPicPr>
                      <a:picLocks noChangeArrowheads="1" noChangeAspect="1"/>
                    </pic:cNvPicPr>
                  </pic:nvPicPr>
                  <pic:blipFill>
                    <a:blip r:embed="rId48"/>
                    <a:stretch>
                      <a:fillRect/>
                    </a:stretch>
                  </pic:blipFill>
                  <pic:spPr bwMode="auto">
                    <a:xfrm>
                      <a:off x="0" y="0"/>
                      <a:ext cx="2667000" cy="3511701"/>
                    </a:xfrm>
                    <a:prstGeom prst="rect">
                      <a:avLst/>
                    </a:prstGeom>
                    <a:noFill/>
                    <a:ln w="9525">
                      <a:noFill/>
                      <a:headEnd/>
                      <a:tailEnd/>
                    </a:ln>
                  </pic:spPr>
                </pic:pic>
              </a:graphicData>
            </a:graphic>
          </wp:inline>
        </w:drawing>
      </w:r>
    </w:p>
    <w:p>
      <w:pPr>
        <w:pStyle w:val="ImageCaption"/>
      </w:pPr>
      <w:r>
        <w:rPr>
          <w:bCs/>
          <w:b/>
        </w:rPr>
        <w:t xml:space="preserve">Figure</w:t>
      </w:r>
      <w:r>
        <w:t xml:space="preserve">.</w:t>
      </w:r>
      <w:r>
        <w:t xml:space="preserve"> </w:t>
      </w:r>
      <w:r>
        <w:rPr>
          <w:iCs/>
          <w:i/>
        </w:rPr>
        <w:t xml:space="preserve">The structure of sites, collection units, samples, and datasets within Neotoma. A site contains one or more collection units. Chronologies are associated with collection units. Samples with data of a common type (pollen, diatoms, vertebrate fauna) are assigned to a dataset.</w:t>
      </w:r>
    </w:p>
    <w:p>
      <w:pPr>
        <w:pStyle w:val="CaptionedFigure"/>
      </w:pPr>
      <w:r>
        <w:drawing>
          <wp:inline>
            <wp:extent cx="2667000" cy="1582637"/>
            <wp:effectExtent b="0" l="0" r="0" t="0"/>
            <wp:docPr descr="Figure. (Placeholder) The structure of sites, collection units, samples, and datasets for Speleothems within Neotoma." title="" id="52" name="Picture"/>
            <a:graphic>
              <a:graphicData uri="http://schemas.openxmlformats.org/drawingml/2006/picture">
                <pic:pic>
                  <pic:nvPicPr>
                    <pic:cNvPr descr="images/cave_collectionunits.jpg" id="53" name="Picture"/>
                    <pic:cNvPicPr>
                      <a:picLocks noChangeArrowheads="1" noChangeAspect="1"/>
                    </pic:cNvPicPr>
                  </pic:nvPicPr>
                  <pic:blipFill>
                    <a:blip r:embed="rId51"/>
                    <a:stretch>
                      <a:fillRect/>
                    </a:stretch>
                  </pic:blipFill>
                  <pic:spPr bwMode="auto">
                    <a:xfrm>
                      <a:off x="0" y="0"/>
                      <a:ext cx="2667000" cy="1582637"/>
                    </a:xfrm>
                    <a:prstGeom prst="rect">
                      <a:avLst/>
                    </a:prstGeom>
                    <a:noFill/>
                    <a:ln w="9525">
                      <a:noFill/>
                      <a:headEnd/>
                      <a:tailEnd/>
                    </a:ln>
                  </pic:spPr>
                </pic:pic>
              </a:graphicData>
            </a:graphic>
          </wp:inline>
        </w:drawing>
      </w:r>
    </w:p>
    <w:p>
      <w:pPr>
        <w:pStyle w:val="ImageCaption"/>
      </w:pPr>
      <w:r>
        <w:rPr>
          <w:bCs/>
          <w:b/>
        </w:rPr>
        <w:t xml:space="preserve">Figure</w:t>
      </w:r>
      <w:r>
        <w:t xml:space="preserve">.</w:t>
      </w:r>
      <w:r>
        <w:t xml:space="preserve"> </w:t>
      </w:r>
      <w:r>
        <w:rPr>
          <w:iCs/>
          <w:i/>
        </w:rPr>
        <w:t xml:space="preserve">(Placeholder) The structure of sites, collection units, samples, and datasets for Speleothems within Neotoma.</w:t>
      </w:r>
    </w:p>
    <w:p>
      <w:pPr>
        <w:pStyle w:val="BodyText"/>
      </w:pPr>
      <w:r>
        <w:t xml:space="preserve">Data in Neotoma is associated with</w:t>
      </w:r>
      <w:r>
        <w:t xml:space="preserve"> </w:t>
      </w:r>
      <w:r>
        <w:rPr>
          <w:bCs/>
          <w:b/>
        </w:rPr>
        <w:t xml:space="preserve">sites</w:t>
      </w:r>
      <w:r>
        <w:t xml:space="preserve"> </w:t>
      </w:r>
      <w:r>
        <w:t xml:space="preserve">– specific locations with latitude and longitude coordinates.</w:t>
      </w:r>
    </w:p>
    <w:p>
      <w:pPr>
        <w:pStyle w:val="BodyText"/>
      </w:pPr>
      <w:r>
        <w:t xml:space="preserve">Within a</w:t>
      </w:r>
      <w:r>
        <w:t xml:space="preserve"> </w:t>
      </w:r>
      <w:r>
        <w:rPr>
          <w:bCs/>
          <w:b/>
        </w:rPr>
        <w:t xml:space="preserve">site</w:t>
      </w:r>
      <w:r>
        <w:t xml:space="preserve">, there may be one or more</w:t>
      </w:r>
      <w:r>
        <w:t xml:space="preserve"> </w:t>
      </w:r>
      <w:hyperlink r:id="rId54">
        <w:r>
          <w:rPr>
            <w:rStyle w:val="Hyperlink"/>
            <w:bCs/>
            <w:b/>
          </w:rPr>
          <w:t xml:space="preserve">collection units</w:t>
        </w:r>
      </w:hyperlink>
      <w:r>
        <w:t xml:space="preserve"> </w:t>
      </w:r>
      <w:r>
        <w:t xml:space="preserve">– locations at which samples are physically collected within the site:</w:t>
      </w:r>
    </w:p>
    <w:p>
      <w:pPr>
        <w:numPr>
          <w:ilvl w:val="0"/>
          <w:numId w:val="1008"/>
        </w:numPr>
        <w:pStyle w:val="Compact"/>
      </w:pPr>
      <w:r>
        <w:t xml:space="preserve">a cave</w:t>
      </w:r>
      <w:r>
        <w:t xml:space="preserve"> </w:t>
      </w:r>
      <w:r>
        <w:rPr>
          <w:bCs/>
          <w:b/>
        </w:rPr>
        <w:t xml:space="preserve">site</w:t>
      </w:r>
      <w:r>
        <w:t xml:space="preserve"> </w:t>
      </w:r>
      <w:r>
        <w:t xml:space="preserve">may have one or more</w:t>
      </w:r>
      <w:r>
        <w:t xml:space="preserve"> </w:t>
      </w:r>
      <w:r>
        <w:rPr>
          <w:bCs/>
          <w:b/>
        </w:rPr>
        <w:t xml:space="preserve">collection units</w:t>
      </w:r>
      <w:r>
        <w:t xml:space="preserve">, cores within specific speleothem</w:t>
      </w:r>
      <w:r>
        <w:t xml:space="preserve"> </w:t>
      </w:r>
      <w:r>
        <w:rPr>
          <w:bCs/>
          <w:b/>
        </w:rPr>
        <w:t xml:space="preserve">entities</w:t>
      </w:r>
    </w:p>
    <w:p>
      <w:pPr>
        <w:numPr>
          <w:ilvl w:val="0"/>
          <w:numId w:val="1008"/>
        </w:numPr>
        <w:pStyle w:val="Compact"/>
      </w:pPr>
      <w:r>
        <w:t xml:space="preserve">an archaeological</w:t>
      </w:r>
      <w:r>
        <w:t xml:space="preserve"> </w:t>
      </w:r>
      <w:r>
        <w:rPr>
          <w:bCs/>
          <w:b/>
        </w:rPr>
        <w:t xml:space="preserve">site</w:t>
      </w:r>
      <w:r>
        <w:t xml:space="preserve"> </w:t>
      </w:r>
      <w:r>
        <w:t xml:space="preserve">may have one or more</w:t>
      </w:r>
      <w:r>
        <w:t xml:space="preserve"> </w:t>
      </w:r>
      <w:r>
        <w:rPr>
          <w:bCs/>
          <w:b/>
        </w:rPr>
        <w:t xml:space="preserve">collection units</w:t>
      </w:r>
      <w:r>
        <w:t xml:space="preserve">, pits within a broader dig site</w:t>
      </w:r>
    </w:p>
    <w:p>
      <w:pPr>
        <w:numPr>
          <w:ilvl w:val="0"/>
          <w:numId w:val="1008"/>
        </w:numPr>
        <w:pStyle w:val="Compact"/>
      </w:pPr>
      <w:r>
        <w:t xml:space="preserve">a pollen sampling</w:t>
      </w:r>
      <w:r>
        <w:t xml:space="preserve"> </w:t>
      </w:r>
      <w:r>
        <w:rPr>
          <w:bCs/>
          <w:b/>
        </w:rPr>
        <w:t xml:space="preserve">site</w:t>
      </w:r>
      <w:r>
        <w:t xml:space="preserve"> </w:t>
      </w:r>
      <w:r>
        <w:t xml:space="preserve">on a lake may have multiple</w:t>
      </w:r>
      <w:r>
        <w:t xml:space="preserve"> </w:t>
      </w:r>
      <w:r>
        <w:rPr>
          <w:bCs/>
          <w:b/>
        </w:rPr>
        <w:t xml:space="preserve">collection units</w:t>
      </w:r>
      <w:r>
        <w:t xml:space="preserve"> </w:t>
      </w:r>
      <w:r>
        <w:t xml:space="preserve">– core sites within the lake basin.</w:t>
      </w:r>
    </w:p>
    <w:p>
      <w:pPr>
        <w:numPr>
          <w:ilvl w:val="0"/>
          <w:numId w:val="1008"/>
        </w:numPr>
        <w:pStyle w:val="Compact"/>
      </w:pPr>
      <w:r>
        <w:t xml:space="preserve">A bog sample</w:t>
      </w:r>
      <w:r>
        <w:t xml:space="preserve"> </w:t>
      </w:r>
      <w:r>
        <w:rPr>
          <w:bCs/>
          <w:b/>
        </w:rPr>
        <w:t xml:space="preserve">site</w:t>
      </w:r>
      <w:r>
        <w:t xml:space="preserve"> </w:t>
      </w:r>
      <w:r>
        <w:t xml:space="preserve">may have multiple</w:t>
      </w:r>
      <w:r>
        <w:t xml:space="preserve"> </w:t>
      </w:r>
      <w:r>
        <w:rPr>
          <w:bCs/>
          <w:b/>
        </w:rPr>
        <w:t xml:space="preserve">collection units</w:t>
      </w:r>
      <w:r>
        <w:t xml:space="preserve"> </w:t>
      </w:r>
      <w:r>
        <w:t xml:space="preserve">– a transect of surface samples within the bog.</w:t>
      </w:r>
    </w:p>
    <w:p>
      <w:pPr>
        <w:pStyle w:val="FirstParagraph"/>
      </w:pPr>
      <w:r>
        <w:t xml:space="preserve">Collection units may have higher resolution GPS locations than the site location, but are considered to be part of the broader site.</w:t>
      </w:r>
    </w:p>
    <w:p>
      <w:pPr>
        <w:pStyle w:val="BodyText"/>
      </w:pPr>
      <w:r>
        <w:t xml:space="preserve">Data within a</w:t>
      </w:r>
      <w:r>
        <w:t xml:space="preserve"> </w:t>
      </w:r>
      <w:r>
        <w:rPr>
          <w:bCs/>
          <w:b/>
        </w:rPr>
        <w:t xml:space="preserve">collection unit</w:t>
      </w:r>
      <w:r>
        <w:t xml:space="preserve"> </w:t>
      </w:r>
      <w:r>
        <w:t xml:space="preserve">is collected at various</w:t>
      </w:r>
      <w:r>
        <w:t xml:space="preserve"> </w:t>
      </w:r>
      <w:hyperlink r:id="rId55">
        <w:r>
          <w:rPr>
            <w:rStyle w:val="Hyperlink"/>
            <w:bCs/>
            <w:b/>
          </w:rPr>
          <w:t xml:space="preserve">analysis units</w:t>
        </w:r>
      </w:hyperlink>
      <w:r>
        <w:t xml:space="preserve">.</w:t>
      </w:r>
    </w:p>
    <w:p>
      <w:pPr>
        <w:numPr>
          <w:ilvl w:val="0"/>
          <w:numId w:val="1009"/>
        </w:numPr>
        <w:pStyle w:val="Compact"/>
      </w:pPr>
      <w:r>
        <w:t xml:space="preserve">All carbonate material at a certain depth within a speleothem (the collection unit) from a cave (the site) is an analysis unit.</w:t>
      </w:r>
    </w:p>
    <w:p>
      <w:pPr>
        <w:numPr>
          <w:ilvl w:val="0"/>
          <w:numId w:val="1009"/>
        </w:numPr>
        <w:pStyle w:val="Compact"/>
      </w:pPr>
      <w:r>
        <w:t xml:space="preserve">All sediment at 10 cm depth in the depth profile of a cutbank (the collection unit) along an oxbow lake (the site) is one analysis unit.</w:t>
      </w:r>
    </w:p>
    <w:p>
      <w:pPr>
        <w:numPr>
          <w:ilvl w:val="0"/>
          <w:numId w:val="1009"/>
        </w:numPr>
        <w:pStyle w:val="Compact"/>
      </w:pPr>
      <w:r>
        <w:t xml:space="preserve">All material in a single surface sample (the collection unit) from a bog (the site) is an analysis unit.</w:t>
      </w:r>
    </w:p>
    <w:p>
      <w:pPr>
        <w:numPr>
          <w:ilvl w:val="0"/>
          <w:numId w:val="1009"/>
        </w:numPr>
        <w:pStyle w:val="Compact"/>
      </w:pPr>
      <w:r>
        <w:t xml:space="preserve">All fossil remains in a buried layer from a bone pile (the collection unit) in a cave (the site) is an analysis unit.</w:t>
      </w:r>
    </w:p>
    <w:p>
      <w:pPr>
        <w:pStyle w:val="FirstParagraph"/>
      </w:pPr>
      <w:r>
        <w:t xml:space="preserve">Any data sampled within an analysis unit is grouped by the dataset type (charcoal, diatom, dinoflagellate, etc.) and aggregated into a</w:t>
      </w:r>
      <w:r>
        <w:t xml:space="preserve"> </w:t>
      </w:r>
      <w:hyperlink r:id="rId56">
        <w:r>
          <w:rPr>
            <w:rStyle w:val="Hyperlink"/>
            <w:bCs/>
            <w:b/>
          </w:rPr>
          <w:t xml:space="preserve">sample</w:t>
        </w:r>
      </w:hyperlink>
      <w:r>
        <w:t xml:space="preserve">.</w:t>
      </w:r>
      <w:r>
        <w:t xml:space="preserve"> </w:t>
      </w:r>
      <w:r>
        <w:t xml:space="preserve">The set of samples for a collection unit of a particular dataset type is then assigned to a</w:t>
      </w:r>
      <w:r>
        <w:t xml:space="preserve"> </w:t>
      </w:r>
      <w:hyperlink r:id="rId57">
        <w:r>
          <w:rPr>
            <w:rStyle w:val="Hyperlink"/>
            <w:bCs/>
            <w:b/>
          </w:rPr>
          <w:t xml:space="preserve">dataset</w:t>
        </w:r>
      </w:hyperlink>
      <w:r>
        <w:t xml:space="preserve">.</w:t>
      </w:r>
    </w:p>
    <w:p>
      <w:pPr>
        <w:numPr>
          <w:ilvl w:val="0"/>
          <w:numId w:val="1010"/>
        </w:numPr>
        <w:pStyle w:val="Compact"/>
      </w:pPr>
      <w:r>
        <w:t xml:space="preserve">A sample would be all geochemical measurements, such as</w:t>
      </w:r>
      <w:r>
        <w:t xml:space="preserve"> </w:t>
      </w:r>
      <m:oMath>
        <m:sSup>
          <m:e>
            <m:r>
              <m:t>δ</m:t>
            </m:r>
          </m:e>
          <m:sup>
            <m:r>
              <m:t>18</m:t>
            </m:r>
          </m:sup>
        </m:sSup>
        <m:r>
          <m:t>O</m:t>
        </m:r>
      </m:oMath>
      <w:r>
        <w:t xml:space="preserve"> </w:t>
      </w:r>
      <w:r>
        <w:t xml:space="preserve">(the dataset type), from a specific depth (the analysis unit) in a speleothem (the collection unit) collected in a cave (the site).</w:t>
      </w:r>
    </w:p>
    <w:p>
      <w:pPr>
        <w:numPr>
          <w:ilvl w:val="0"/>
          <w:numId w:val="1010"/>
        </w:numPr>
        <w:pStyle w:val="Compact"/>
      </w:pPr>
      <w:r>
        <w:t xml:space="preserve">A sample would be all diatoms (the dataset type) extracted from sediment at 12 cm (the analysis unit) in a core (the collection unit) obtained from a lake (the site).</w:t>
      </w:r>
    </w:p>
    <w:p>
      <w:pPr>
        <w:numPr>
          <w:ilvl w:val="0"/>
          <w:numId w:val="1010"/>
        </w:numPr>
        <w:pStyle w:val="Compact"/>
      </w:pPr>
      <w:r>
        <w:t xml:space="preserve">A sample would be the record of a single mammoth bone (sample and analysis unit, dataset type is vertebrate fauna) embedded in a riverbank (here the site, and collection unit).</w:t>
      </w:r>
    </w:p>
    <w:bookmarkStart w:id="62" w:name="X295fd52714430d967ee1e3ff2425c0027a1bc33"/>
    <w:p>
      <w:pPr>
        <w:pStyle w:val="Heading4"/>
      </w:pPr>
      <w:r>
        <w:rPr>
          <w:rStyle w:val="SectionNumber"/>
        </w:rPr>
        <w:t xml:space="preserve">3.2.3.1</w:t>
      </w:r>
      <w:r>
        <w:tab/>
      </w:r>
      <w:r>
        <w:t xml:space="preserve">Data Structures in</w:t>
      </w:r>
      <w:r>
        <w:t xml:space="preserve"> </w:t>
      </w:r>
      <w:r>
        <w:rPr>
          <w:rStyle w:val="VerbatimChar"/>
        </w:rPr>
        <w:t xml:space="preserve">neotoma2</w:t>
      </w:r>
    </w:p>
    <w:p>
      <w:pPr>
        <w:pStyle w:val="CaptionedFigure"/>
      </w:pPr>
      <w:r>
        <w:drawing>
          <wp:inline>
            <wp:extent cx="5334000" cy="2321582"/>
            <wp:effectExtent b="0" l="0" r="0" t="0"/>
            <wp:docPr descr="Figure. Neotoma R Package Unified Modeling Language (UML) diagram. Each box represents a data class within the package. Individual boxes show the class object, its name, its properties, and functions that can be applied to those objects. For example, a sites object has a property sites, that is a list. The function plotLeaflet() can be used on a sites object." title="" id="59" name="Picture"/>
            <a:graphic>
              <a:graphicData uri="http://schemas.openxmlformats.org/drawingml/2006/picture">
                <pic:pic>
                  <pic:nvPicPr>
                    <pic:cNvPr descr="images/neotomaUML_as.svg" id="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334000" cy="2321582"/>
                    </a:xfrm>
                    <a:prstGeom prst="rect">
                      <a:avLst/>
                    </a:prstGeom>
                    <a:noFill/>
                    <a:ln w="9525">
                      <a:noFill/>
                      <a:headEnd/>
                      <a:tailEnd/>
                    </a:ln>
                  </pic:spPr>
                </pic:pic>
              </a:graphicData>
            </a:graphic>
          </wp:inline>
        </w:drawing>
      </w:r>
    </w:p>
    <w:p>
      <w:pPr>
        <w:pStyle w:val="ImageCaption"/>
      </w:pPr>
      <w:r>
        <w:rPr>
          <w:bCs/>
          <w:b/>
        </w:rPr>
        <w:t xml:space="preserve">Figure</w:t>
      </w:r>
      <w:r>
        <w:t xml:space="preserve">.</w:t>
      </w:r>
      <w:r>
        <w:t xml:space="preserve"> </w:t>
      </w:r>
      <w:r>
        <w:rPr>
          <w:iCs/>
          <w:i/>
        </w:rPr>
        <w:t xml:space="preserve">Neotoma R Package</w:t>
      </w:r>
      <w:r>
        <w:t xml:space="preserve"> </w:t>
      </w:r>
      <w:r>
        <w:t xml:space="preserve">Unified Modeling Language</w:t>
      </w:r>
      <w:r>
        <w:t xml:space="preserve"> </w:t>
      </w:r>
      <w:r>
        <w:rPr>
          <w:iCs/>
          <w:i/>
        </w:rPr>
        <w:t xml:space="preserve">(UML) diagram. Each box represents a data class within the package. Individual boxes show the class object, its name, its properties, and functions that can be applied to those objects. For example, a</w:t>
      </w:r>
      <w:r>
        <w:rPr>
          <w:iCs/>
          <w:i/>
        </w:rPr>
        <w:t xml:space="preserve"> </w:t>
      </w:r>
      <w:r>
        <w:rPr>
          <w:rStyle w:val="VerbatimChar"/>
          <w:iCs/>
          <w:i/>
        </w:rPr>
        <w:t xml:space="preserve">sites</w:t>
      </w:r>
      <w:r>
        <w:rPr>
          <w:iCs/>
          <w:i/>
        </w:rPr>
        <w:t xml:space="preserve"> </w:t>
      </w:r>
      <w:r>
        <w:rPr>
          <w:iCs/>
          <w:i/>
        </w:rPr>
        <w:t xml:space="preserve">object has a property</w:t>
      </w:r>
      <w:r>
        <w:rPr>
          <w:iCs/>
          <w:i/>
        </w:rPr>
        <w:t xml:space="preserve"> </w:t>
      </w:r>
      <w:r>
        <w:rPr>
          <w:rStyle w:val="VerbatimChar"/>
          <w:iCs/>
          <w:i/>
        </w:rPr>
        <w:t xml:space="preserve">sites</w:t>
      </w:r>
      <w:r>
        <w:rPr>
          <w:iCs/>
          <w:i/>
        </w:rPr>
        <w:t xml:space="preserve">, that is a list. The function</w:t>
      </w:r>
      <w:r>
        <w:rPr>
          <w:iCs/>
          <w:i/>
        </w:rPr>
        <w:t xml:space="preserve"> </w:t>
      </w:r>
      <w:r>
        <w:rPr>
          <w:rStyle w:val="VerbatimChar"/>
          <w:iCs/>
          <w:i/>
        </w:rPr>
        <w:t xml:space="preserve">plotLeaflet()</w:t>
      </w:r>
      <w:r>
        <w:rPr>
          <w:iCs/>
          <w:i/>
        </w:rPr>
        <w:t xml:space="preserve"> </w:t>
      </w:r>
      <w:r>
        <w:rPr>
          <w:iCs/>
          <w:i/>
        </w:rPr>
        <w:t xml:space="preserve">can be used on a</w:t>
      </w:r>
      <w:r>
        <w:rPr>
          <w:iCs/>
          <w:i/>
        </w:rPr>
        <w:t xml:space="preserve"> </w:t>
      </w:r>
      <w:r>
        <w:rPr>
          <w:rStyle w:val="VerbatimChar"/>
          <w:iCs/>
          <w:i/>
        </w:rPr>
        <w:t xml:space="preserve">sites</w:t>
      </w:r>
      <w:r>
        <w:rPr>
          <w:iCs/>
          <w:i/>
        </w:rPr>
        <w:t xml:space="preserve"> </w:t>
      </w:r>
      <w:r>
        <w:rPr>
          <w:iCs/>
          <w:i/>
        </w:rPr>
        <w:t xml:space="preserve">object.</w:t>
      </w:r>
    </w:p>
    <w:p>
      <w:pPr>
        <w:pStyle w:val="BodyText"/>
      </w:pPr>
      <w:r>
        <w:t xml:space="preserve">If we look at the</w:t>
      </w:r>
      <w:r>
        <w:t xml:space="preserve"> </w:t>
      </w:r>
      <w:hyperlink r:id="rId61">
        <w:r>
          <w:rPr>
            <w:rStyle w:val="Hyperlink"/>
          </w:rPr>
          <w:t xml:space="preserve">UML diagram</w:t>
        </w:r>
      </w:hyperlink>
      <w:r>
        <w:t xml:space="preserve"> </w:t>
      </w:r>
      <w:r>
        <w:t xml:space="preserve">for the objects in the</w:t>
      </w:r>
      <w:r>
        <w:t xml:space="preserve"> </w:t>
      </w:r>
      <w:r>
        <w:rPr>
          <w:rStyle w:val="VerbatimChar"/>
        </w:rPr>
        <w:t xml:space="preserve">neotoma2</w:t>
      </w:r>
      <w:r>
        <w:t xml:space="preserve"> </w:t>
      </w:r>
      <w:r>
        <w:t xml:space="preserve">R package we can see that the data structure generally mimics the structure within the database itself.</w:t>
      </w:r>
      <w:r>
        <w:t xml:space="preserve"> </w:t>
      </w:r>
      <w:r>
        <w:t xml:space="preserve">As we will see in the</w:t>
      </w:r>
      <w:r>
        <w:t xml:space="preserve"> </w:t>
      </w:r>
      <w:hyperlink w:anchor="Xbf48dd0ddbbc5855fcb95f7403fb4ede57d2955">
        <w:r>
          <w:rPr>
            <w:rStyle w:val="Hyperlink"/>
          </w:rPr>
          <w:t xml:space="preserve">Site Searches section</w:t>
        </w:r>
      </w:hyperlink>
      <w:r>
        <w:t xml:space="preserve">, we can search for these objects, and begin to manipulate them (in the</w:t>
      </w:r>
      <w:r>
        <w:t xml:space="preserve"> </w:t>
      </w:r>
      <w:hyperlink w:anchor="X871da7c59f05230e2383370e4abaf7ff86d257d">
        <w:r>
          <w:rPr>
            <w:rStyle w:val="Hyperlink"/>
          </w:rPr>
          <w:t xml:space="preserve">Simple Analysis section</w:t>
        </w:r>
      </w:hyperlink>
      <w:r>
        <w:t xml:space="preserve">).</w:t>
      </w:r>
    </w:p>
    <w:p>
      <w:pPr>
        <w:pStyle w:val="BodyText"/>
      </w:pPr>
      <w:r>
        <w:t xml:space="preserve">It is important to note:</w:t>
      </w:r>
      <w:r>
        <w:t xml:space="preserve"> </w:t>
      </w:r>
      <w:r>
        <w:rPr>
          <w:iCs/>
          <w:i/>
        </w:rPr>
        <w:t xml:space="preserve">within the</w:t>
      </w:r>
      <w:r>
        <w:rPr>
          <w:iCs/>
          <w:i/>
        </w:rPr>
        <w:t xml:space="preserve"> </w:t>
      </w:r>
      <w:r>
        <w:rPr>
          <w:rStyle w:val="VerbatimChar"/>
          <w:iCs/>
          <w:i/>
        </w:rPr>
        <w:t xml:space="preserve">neotoma2</w:t>
      </w:r>
      <w:r>
        <w:rPr>
          <w:iCs/>
          <w:i/>
        </w:rPr>
        <w:t xml:space="preserve"> </w:t>
      </w:r>
      <w:r>
        <w:rPr>
          <w:iCs/>
          <w:i/>
        </w:rPr>
        <w:t xml:space="preserve">R package, most objects are</w:t>
      </w:r>
      <w:r>
        <w:rPr>
          <w:iCs/>
          <w:i/>
        </w:rPr>
        <w:t xml:space="preserve"> </w:t>
      </w:r>
      <w:r>
        <w:rPr>
          <w:rStyle w:val="VerbatimChar"/>
          <w:iCs/>
          <w:i/>
        </w:rPr>
        <w:t xml:space="preserve">sites</w:t>
      </w:r>
      <w:r>
        <w:rPr>
          <w:iCs/>
          <w:i/>
        </w:rPr>
        <w:t xml:space="preserve"> </w:t>
      </w:r>
      <w:r>
        <w:rPr>
          <w:iCs/>
          <w:i/>
        </w:rPr>
        <w:t xml:space="preserve">objects, they just contain more or less data</w:t>
      </w:r>
      <w:r>
        <w:t xml:space="preserve">.</w:t>
      </w:r>
      <w:r>
        <w:t xml:space="preserve"> </w:t>
      </w:r>
      <w:r>
        <w:t xml:space="preserve">There are a set of functions that can operate on</w:t>
      </w:r>
      <w:r>
        <w:t xml:space="preserve"> </w:t>
      </w:r>
      <w:r>
        <w:rPr>
          <w:rStyle w:val="VerbatimChar"/>
        </w:rPr>
        <w:t xml:space="preserve">sites</w:t>
      </w:r>
      <w:r>
        <w:t xml:space="preserve">.</w:t>
      </w:r>
      <w:r>
        <w:t xml:space="preserve"> </w:t>
      </w:r>
      <w:r>
        <w:t xml:space="preserve">As we add to</w:t>
      </w:r>
      <w:r>
        <w:t xml:space="preserve"> </w:t>
      </w:r>
      <w:r>
        <w:rPr>
          <w:rStyle w:val="VerbatimChar"/>
        </w:rPr>
        <w:t xml:space="preserve">sites</w:t>
      </w:r>
      <w:r>
        <w:t xml:space="preserve"> </w:t>
      </w:r>
      <w:r>
        <w:t xml:space="preserve">objects, using</w:t>
      </w:r>
      <w:r>
        <w:t xml:space="preserve"> </w:t>
      </w:r>
      <w:r>
        <w:rPr>
          <w:rStyle w:val="VerbatimChar"/>
        </w:rPr>
        <w:t xml:space="preserve">get_datasets()</w:t>
      </w:r>
      <w:r>
        <w:t xml:space="preserve"> </w:t>
      </w:r>
      <w:r>
        <w:t xml:space="preserve">or</w:t>
      </w:r>
      <w:r>
        <w:t xml:space="preserve"> </w:t>
      </w:r>
      <w:r>
        <w:rPr>
          <w:rStyle w:val="VerbatimChar"/>
        </w:rPr>
        <w:t xml:space="preserve">get_downloads()</w:t>
      </w:r>
      <w:r>
        <w:t xml:space="preserve">, we are able to use more of these helper functions.</w:t>
      </w:r>
    </w:p>
    <w:bookmarkEnd w:id="62"/>
    <w:bookmarkEnd w:id="63"/>
    <w:bookmarkEnd w:id="64"/>
    <w:bookmarkStart w:id="65" w:name="merging-sisal-and-neotoma"/>
    <w:p>
      <w:pPr>
        <w:pStyle w:val="Heading2"/>
      </w:pPr>
      <w:r>
        <w:rPr>
          <w:rStyle w:val="SectionNumber"/>
        </w:rPr>
        <w:t xml:space="preserve">3.3</w:t>
      </w:r>
      <w:r>
        <w:tab/>
      </w:r>
      <w:r>
        <w:t xml:space="preserve">Merging SISAL and Neotoma</w:t>
      </w:r>
    </w:p>
    <w:p>
      <w:pPr>
        <w:pStyle w:val="FirstParagraph"/>
      </w:pPr>
      <w:r>
        <w:t xml:space="preserve">Merging SISAL with Neotoma brings significant benefits to the paleoclimate community.</w:t>
      </w:r>
      <w:r>
        <w:t xml:space="preserve"> </w:t>
      </w:r>
      <w:r>
        <w:t xml:space="preserve">It improves visibility to speleothem data for non-specialists and enables integrated multi-proxy, multi-archive analyses.</w:t>
      </w:r>
    </w:p>
    <w:p>
      <w:pPr>
        <w:pStyle w:val="BodyText"/>
      </w:pPr>
      <w:r>
        <w:t xml:space="preserve">For those who contribute data, it increases data visibility and the likelihood of citation by a wider scientific audience.</w:t>
      </w:r>
      <w:r>
        <w:t xml:space="preserve"> </w:t>
      </w:r>
      <w:r>
        <w:t xml:space="preserve">The datasets will be well documented, quality-controlled and aligned with open data standards.</w:t>
      </w:r>
      <w:r>
        <w:t xml:space="preserve"> </w:t>
      </w:r>
      <w:r>
        <w:t xml:space="preserve">The integration also supports the inclusion of new proxies, such as pollen and biomarkers, in speleothem datasets.</w:t>
      </w:r>
      <w:r>
        <w:t xml:space="preserve"> </w:t>
      </w:r>
      <w:r>
        <w:t xml:space="preserve">Please note that in the current version, only individual SISAL entities but no composites are available in Neotoma.</w:t>
      </w:r>
    </w:p>
    <w:bookmarkEnd w:id="65"/>
    <w:bookmarkEnd w:id="66"/>
    <w:bookmarkStart w:id="110" w:name="working-with-neotoma2"/>
    <w:p>
      <w:pPr>
        <w:pStyle w:val="Heading1"/>
      </w:pPr>
      <w:r>
        <w:rPr>
          <w:rStyle w:val="SectionNumber"/>
        </w:rPr>
        <w:t xml:space="preserve">4</w:t>
      </w:r>
      <w:r>
        <w:tab/>
      </w:r>
      <w:r>
        <w:t xml:space="preserve">Working with neotoma2</w:t>
      </w:r>
    </w:p>
    <w:bookmarkStart w:id="96" w:name="Xbf48dd0ddbbc5855fcb95f7403fb4ede57d2955"/>
    <w:p>
      <w:pPr>
        <w:pStyle w:val="Heading2"/>
      </w:pPr>
      <w:r>
        <w:rPr>
          <w:rStyle w:val="SectionNumber"/>
        </w:rPr>
        <w:t xml:space="preserve">4.1</w:t>
      </w:r>
      <w:r>
        <w:tab/>
      </w:r>
      <w:r>
        <w:t xml:space="preserve">Site Searches</w:t>
      </w:r>
    </w:p>
    <w:bookmarkStart w:id="81" w:name="get_sites"/>
    <w:p>
      <w:pPr>
        <w:pStyle w:val="Heading3"/>
      </w:pPr>
      <w:r>
        <w:rPr>
          <w:rStyle w:val="SectionNumber"/>
        </w:rPr>
        <w:t xml:space="preserve">4.1.1</w:t>
      </w:r>
      <w:r>
        <w:tab/>
      </w:r>
      <w:r>
        <w:rPr>
          <w:rStyle w:val="VerbatimChar"/>
        </w:rPr>
        <w:t xml:space="preserve">get_sites()</w:t>
      </w:r>
    </w:p>
    <w:p>
      <w:pPr>
        <w:pStyle w:val="FirstParagraph"/>
      </w:pPr>
      <w:r>
        <w:t xml:space="preserve">There are several ways to find sites in</w:t>
      </w:r>
      <w:r>
        <w:t xml:space="preserve"> </w:t>
      </w:r>
      <w:r>
        <w:rPr>
          <w:rStyle w:val="VerbatimChar"/>
        </w:rPr>
        <w:t xml:space="preserve">neotoma2</w:t>
      </w:r>
      <w:r>
        <w:t xml:space="preserve">, but we think of</w:t>
      </w:r>
      <w:r>
        <w:t xml:space="preserve"> </w:t>
      </w:r>
      <w:r>
        <w:rPr>
          <w:rStyle w:val="VerbatimChar"/>
        </w:rPr>
        <w:t xml:space="preserve">sites</w:t>
      </w:r>
      <w:r>
        <w:t xml:space="preserve"> </w:t>
      </w:r>
      <w:r>
        <w:t xml:space="preserve">as being spatial objects primarily.</w:t>
      </w:r>
      <w:r>
        <w:t xml:space="preserve"> </w:t>
      </w:r>
      <w:r>
        <w:t xml:space="preserve">They have names, locations, and are found within the context of geopolitical units, but within the API and the package, the site itself does not have associated information about taxa, dataset types or ages.</w:t>
      </w:r>
      <w:r>
        <w:t xml:space="preserve"> </w:t>
      </w:r>
      <w:r>
        <w:t xml:space="preserve">It is simply the container into which we add that information.</w:t>
      </w:r>
      <w:r>
        <w:t xml:space="preserve"> </w:t>
      </w:r>
      <w:r>
        <w:t xml:space="preserve">So, when we search for sites we can search by:</w:t>
      </w:r>
    </w:p>
    <w:tbl>
      <w:tblPr>
        <w:tblStyle w:val="Table"/>
        <w:tblW w:type="pct" w:w="5000"/>
        <w:tblLook w:firstRow="1" w:lastRow="0" w:firstColumn="0" w:lastColumn="0" w:noHBand="0" w:noVBand="0" w:val="0020"/>
        <w:jc w:val="start"/>
      </w:tblPr>
      <w:tblGrid>
        <w:gridCol w:w="3630"/>
        <w:gridCol w:w="4290"/>
      </w:tblGrid>
      <w:tr>
        <w:trPr>
          <w:tblHeader w:val="true"/>
        </w:trPr>
        <w:tc>
          <w:tcPr/>
          <w:p>
            <w:pPr>
              <w:pStyle w:val="Compact"/>
              <w:jc w:val="left"/>
            </w:pPr>
            <w:r>
              <w:t xml:space="preserve">Parameter</w:t>
            </w:r>
          </w:p>
        </w:tc>
        <w:tc>
          <w:tcPr/>
          <w:p>
            <w:pPr>
              <w:pStyle w:val="Compact"/>
              <w:jc w:val="left"/>
            </w:pPr>
            <w:r>
              <w:t xml:space="preserve">Description</w:t>
            </w:r>
          </w:p>
        </w:tc>
      </w:tr>
      <w:tr>
        <w:tc>
          <w:tcPr/>
          <w:p>
            <w:pPr>
              <w:pStyle w:val="Compact"/>
              <w:jc w:val="left"/>
            </w:pPr>
            <w:r>
              <w:t xml:space="preserve">sitename</w:t>
            </w:r>
          </w:p>
        </w:tc>
        <w:tc>
          <w:tcPr/>
          <w:p>
            <w:pPr>
              <w:pStyle w:val="Compact"/>
              <w:jc w:val="left"/>
            </w:pPr>
            <w:r>
              <w:t xml:space="preserve">A valid site name (case insensitive) using</w:t>
            </w:r>
            <w:r>
              <w:t xml:space="preserve"> </w:t>
            </w:r>
            <w:r>
              <w:rPr>
                <w:rStyle w:val="VerbatimChar"/>
              </w:rPr>
              <w:t xml:space="preserve">%</w:t>
            </w:r>
            <w:r>
              <w:t xml:space="preserve"> </w:t>
            </w:r>
            <w:r>
              <w:t xml:space="preserve">as a wildcard.</w:t>
            </w:r>
          </w:p>
        </w:tc>
      </w:tr>
      <w:tr>
        <w:tc>
          <w:tcPr/>
          <w:p>
            <w:pPr>
              <w:pStyle w:val="Compact"/>
              <w:jc w:val="left"/>
            </w:pPr>
            <w:r>
              <w:t xml:space="preserve">siteid</w:t>
            </w:r>
          </w:p>
        </w:tc>
        <w:tc>
          <w:tcPr/>
          <w:p>
            <w:pPr>
              <w:pStyle w:val="Compact"/>
              <w:jc w:val="left"/>
            </w:pPr>
            <w:r>
              <w:t xml:space="preserve">A unique numeric site id from the Neotoma Database</w:t>
            </w:r>
          </w:p>
        </w:tc>
      </w:tr>
      <w:tr>
        <w:tc>
          <w:tcPr/>
          <w:p>
            <w:pPr>
              <w:pStyle w:val="Compact"/>
              <w:jc w:val="left"/>
            </w:pPr>
            <w:r>
              <w:t xml:space="preserve">loc</w:t>
            </w:r>
          </w:p>
        </w:tc>
        <w:tc>
          <w:tcPr/>
          <w:p>
            <w:pPr>
              <w:pStyle w:val="Compact"/>
              <w:jc w:val="left"/>
            </w:pPr>
            <w:r>
              <w:t xml:space="preserve">A bounding box vector, geoJSON or WKT string.</w:t>
            </w:r>
          </w:p>
        </w:tc>
      </w:tr>
      <w:tr>
        <w:tc>
          <w:tcPr/>
          <w:p>
            <w:pPr>
              <w:pStyle w:val="Compact"/>
              <w:jc w:val="left"/>
            </w:pPr>
            <w:r>
              <w:t xml:space="preserve">altmin</w:t>
            </w:r>
          </w:p>
        </w:tc>
        <w:tc>
          <w:tcPr/>
          <w:p>
            <w:pPr>
              <w:pStyle w:val="Compact"/>
              <w:jc w:val="left"/>
            </w:pPr>
            <w:r>
              <w:t xml:space="preserve">Lower altitude bound for sites.</w:t>
            </w:r>
          </w:p>
        </w:tc>
      </w:tr>
      <w:tr>
        <w:tc>
          <w:tcPr/>
          <w:p>
            <w:pPr>
              <w:pStyle w:val="Compact"/>
              <w:jc w:val="left"/>
            </w:pPr>
            <w:r>
              <w:t xml:space="preserve">altmax</w:t>
            </w:r>
          </w:p>
        </w:tc>
        <w:tc>
          <w:tcPr/>
          <w:p>
            <w:pPr>
              <w:pStyle w:val="Compact"/>
              <w:jc w:val="left"/>
            </w:pPr>
            <w:r>
              <w:t xml:space="preserve">Upper altitude bound for site locations.</w:t>
            </w:r>
          </w:p>
        </w:tc>
      </w:tr>
      <w:tr>
        <w:tc>
          <w:tcPr/>
          <w:p>
            <w:pPr>
              <w:pStyle w:val="Compact"/>
              <w:jc w:val="left"/>
            </w:pPr>
            <w:r>
              <w:t xml:space="preserve">database</w:t>
            </w:r>
          </w:p>
        </w:tc>
        <w:tc>
          <w:tcPr/>
          <w:p>
            <w:pPr>
              <w:pStyle w:val="Compact"/>
              <w:jc w:val="left"/>
            </w:pPr>
            <w:r>
              <w:t xml:space="preserve">The constituent database from which the records are pulled.</w:t>
            </w:r>
          </w:p>
        </w:tc>
      </w:tr>
      <w:tr>
        <w:tc>
          <w:tcPr/>
          <w:p>
            <w:pPr>
              <w:pStyle w:val="Compact"/>
              <w:jc w:val="left"/>
            </w:pPr>
            <w:r>
              <w:t xml:space="preserve">datasettype</w:t>
            </w:r>
          </w:p>
        </w:tc>
        <w:tc>
          <w:tcPr/>
          <w:p>
            <w:pPr>
              <w:pStyle w:val="Compact"/>
              <w:jc w:val="left"/>
            </w:pPr>
            <w:r>
              <w:t xml:space="preserve">The kind of dataset (see</w:t>
            </w:r>
            <w:r>
              <w:t xml:space="preserve"> </w:t>
            </w:r>
            <w:r>
              <w:rPr>
                <w:rStyle w:val="VerbatimChar"/>
              </w:rPr>
              <w:t xml:space="preserve">get_tables(datasettypes)</w:t>
            </w:r>
            <w:r>
              <w:t xml:space="preserve">)</w:t>
            </w:r>
          </w:p>
        </w:tc>
      </w:tr>
      <w:tr>
        <w:tc>
          <w:tcPr/>
          <w:p>
            <w:pPr>
              <w:pStyle w:val="Compact"/>
              <w:jc w:val="left"/>
            </w:pPr>
            <w:r>
              <w:t xml:space="preserve">datasetid</w:t>
            </w:r>
          </w:p>
        </w:tc>
        <w:tc>
          <w:tcPr/>
          <w:p>
            <w:pPr>
              <w:pStyle w:val="Compact"/>
              <w:jc w:val="left"/>
            </w:pPr>
            <w:r>
              <w:t xml:space="preserve">Unique numeric dataset identifier in Neotoma</w:t>
            </w:r>
          </w:p>
        </w:tc>
      </w:tr>
      <w:tr>
        <w:tc>
          <w:tcPr/>
          <w:p>
            <w:pPr>
              <w:pStyle w:val="Compact"/>
              <w:jc w:val="left"/>
            </w:pPr>
            <w:r>
              <w:t xml:space="preserve">doi</w:t>
            </w:r>
          </w:p>
        </w:tc>
        <w:tc>
          <w:tcPr/>
          <w:p>
            <w:pPr>
              <w:pStyle w:val="Compact"/>
              <w:jc w:val="left"/>
            </w:pPr>
            <w:r>
              <w:t xml:space="preserve">A valid dataset DOI in Neotoma</w:t>
            </w:r>
          </w:p>
        </w:tc>
      </w:tr>
      <w:tr>
        <w:tc>
          <w:tcPr/>
          <w:p>
            <w:pPr>
              <w:pStyle w:val="Compact"/>
              <w:jc w:val="left"/>
            </w:pPr>
            <w:r>
              <w:t xml:space="preserve">gpid</w:t>
            </w:r>
          </w:p>
        </w:tc>
        <w:tc>
          <w:tcPr/>
          <w:p>
            <w:pPr>
              <w:pStyle w:val="Compact"/>
              <w:jc w:val="left"/>
            </w:pPr>
            <w:r>
              <w:t xml:space="preserve">A unique numeric identifier, or text string identifying a geopolitical unit in Neotoma</w:t>
            </w:r>
          </w:p>
        </w:tc>
      </w:tr>
      <w:tr>
        <w:tc>
          <w:tcPr/>
          <w:p>
            <w:pPr>
              <w:pStyle w:val="Compact"/>
              <w:jc w:val="left"/>
            </w:pPr>
            <w:r>
              <w:t xml:space="preserve">keywords</w:t>
            </w:r>
          </w:p>
        </w:tc>
        <w:tc>
          <w:tcPr/>
          <w:p>
            <w:pPr>
              <w:pStyle w:val="Compact"/>
              <w:jc w:val="left"/>
            </w:pPr>
            <w:r>
              <w:t xml:space="preserve">Unique sample keywords for records in Neotoma.</w:t>
            </w:r>
          </w:p>
        </w:tc>
      </w:tr>
      <w:tr>
        <w:tc>
          <w:tcPr/>
          <w:p>
            <w:pPr>
              <w:pStyle w:val="Compact"/>
              <w:jc w:val="left"/>
            </w:pPr>
            <w:r>
              <w:t xml:space="preserve">contacts</w:t>
            </w:r>
          </w:p>
        </w:tc>
        <w:tc>
          <w:tcPr/>
          <w:p>
            <w:pPr>
              <w:pStyle w:val="Compact"/>
              <w:jc w:val="left"/>
            </w:pPr>
            <w:r>
              <w:t xml:space="preserve">A name or numeric id for individuals associuated with sites.</w:t>
            </w:r>
          </w:p>
        </w:tc>
      </w:tr>
      <w:tr>
        <w:tc>
          <w:tcPr/>
          <w:p>
            <w:pPr>
              <w:pStyle w:val="Compact"/>
              <w:jc w:val="left"/>
            </w:pPr>
            <w:r>
              <w:t xml:space="preserve">taxa</w:t>
            </w:r>
          </w:p>
        </w:tc>
        <w:tc>
          <w:tcPr/>
          <w:p>
            <w:pPr>
              <w:pStyle w:val="Compact"/>
              <w:jc w:val="left"/>
            </w:pPr>
            <w:r>
              <w:t xml:space="preserve">Unique numeric identifiers or taxon names associated with sites.</w:t>
            </w:r>
          </w:p>
        </w:tc>
      </w:tr>
    </w:tbl>
    <w:p>
      <w:pPr>
        <w:pStyle w:val="BodyText"/>
      </w:pPr>
      <w:r>
        <w:t xml:space="preserve">All sites in Neotoma contain one or more datasets.</w:t>
      </w:r>
      <w:r>
        <w:t xml:space="preserve"> </w:t>
      </w:r>
      <w:r>
        <w:t xml:space="preserve">It’s worth noting that the results of these search parameters may be slightly unexpected.</w:t>
      </w:r>
      <w:r>
        <w:t xml:space="preserve"> </w:t>
      </w:r>
      <w:r>
        <w:t xml:space="preserve">For example, searching for sites by sitename, latitude, or altitude will return all of the datasets for the particular site.</w:t>
      </w:r>
      <w:r>
        <w:t xml:space="preserve"> </w:t>
      </w:r>
      <w:r>
        <w:t xml:space="preserve">Searching for terms such as datasettype, datasetid or taxa will return the site, but the only datasets returned will be those matching the dataset-specific search terms.</w:t>
      </w:r>
      <w:r>
        <w:t xml:space="preserve"> </w:t>
      </w:r>
      <w:r>
        <w:t xml:space="preserve">We’ll see this later.</w:t>
      </w:r>
    </w:p>
    <w:bookmarkStart w:id="70" w:name="site-names-sitenamecave"/>
    <w:p>
      <w:pPr>
        <w:pStyle w:val="Heading4"/>
      </w:pPr>
      <w:r>
        <w:rPr>
          <w:rStyle w:val="SectionNumber"/>
        </w:rPr>
        <w:t xml:space="preserve">4.1.1.1</w:t>
      </w:r>
      <w:r>
        <w:tab/>
      </w:r>
      <w:r>
        <w:t xml:space="preserve">Site names:</w:t>
      </w:r>
      <w:r>
        <w:t xml:space="preserve"> </w:t>
      </w:r>
      <w:r>
        <w:rPr>
          <w:rStyle w:val="VerbatimChar"/>
        </w:rPr>
        <w:t xml:space="preserve">sitename="%cave%"</w:t>
      </w:r>
    </w:p>
    <w:p>
      <w:pPr>
        <w:pStyle w:val="FirstParagraph"/>
      </w:pPr>
      <w:r>
        <w:t xml:space="preserve">We may know exactly what site we’re looking for (</w:t>
      </w:r>
      <w:r>
        <w:t xml:space="preserve">“</w:t>
      </w:r>
      <w:r>
        <w:t xml:space="preserve">Wonderwerk Cave</w:t>
      </w:r>
      <w:r>
        <w:t xml:space="preserve">”</w:t>
      </w:r>
      <w:r>
        <w:t xml:space="preserve">), or have an approximate guess for the site name (for example, we know it’s something like</w:t>
      </w:r>
      <w:r>
        <w:t xml:space="preserve"> </w:t>
      </w:r>
      <w:r>
        <w:t xml:space="preserve">“</w:t>
      </w:r>
      <w:r>
        <w:t xml:space="preserve">Wonderwerk</w:t>
      </w:r>
      <w:r>
        <w:t xml:space="preserve">”</w:t>
      </w:r>
      <w:r>
        <w:t xml:space="preserve">, but we’re not sure how it was entered specifically), or we may want to search all sites that have a specific term, for example,</w:t>
      </w:r>
      <w:r>
        <w:t xml:space="preserve"> </w:t>
      </w:r>
      <w:r>
        <w:rPr>
          <w:iCs/>
          <w:i/>
        </w:rPr>
        <w:t xml:space="preserve">cave</w:t>
      </w:r>
      <w:r>
        <w:t xml:space="preserve">.</w:t>
      </w:r>
    </w:p>
    <w:p>
      <w:pPr>
        <w:pStyle w:val="BodyText"/>
      </w:pPr>
      <w:r>
        <w:t xml:space="preserve">We use the general format:</w:t>
      </w:r>
      <w:r>
        <w:t xml:space="preserve"> </w:t>
      </w:r>
      <w:r>
        <w:rPr>
          <w:rStyle w:val="VerbatimChar"/>
        </w:rPr>
        <w:t xml:space="preserve">get_sites(sitename="%cave%")</w:t>
      </w:r>
      <w:r>
        <w:t xml:space="preserve"> </w:t>
      </w:r>
      <w:r>
        <w:t xml:space="preserve">for searching by name.</w:t>
      </w:r>
    </w:p>
    <w:p>
      <w:pPr>
        <w:pStyle w:val="BodyText"/>
      </w:pPr>
      <w:r>
        <w:t xml:space="preserve">PostgreSQL (and the API) uses the percent sign as a wildcard.</w:t>
      </w:r>
      <w:r>
        <w:t xml:space="preserve"> </w:t>
      </w:r>
      <w:r>
        <w:t xml:space="preserve">So</w:t>
      </w:r>
      <w:r>
        <w:t xml:space="preserve"> </w:t>
      </w:r>
      <w:r>
        <w:rPr>
          <w:rStyle w:val="VerbatimChar"/>
        </w:rPr>
        <w:t xml:space="preserve">"%cave%"</w:t>
      </w:r>
      <w:r>
        <w:t xml:space="preserve"> </w:t>
      </w:r>
      <w:r>
        <w:t xml:space="preserve">would pick up</w:t>
      </w:r>
      <w:r>
        <w:t xml:space="preserve"> </w:t>
      </w:r>
      <w:hyperlink r:id="rId67">
        <w:r>
          <w:rPr>
            <w:rStyle w:val="Hyperlink"/>
          </w:rPr>
          <w:t xml:space="preserve">“</w:t>
        </w:r>
        <w:r>
          <w:rPr>
            <w:rStyle w:val="Hyperlink"/>
          </w:rPr>
          <w:t xml:space="preserve">Wonderwerk Cave</w:t>
        </w:r>
        <w:r>
          <w:rPr>
            <w:rStyle w:val="Hyperlink"/>
          </w:rPr>
          <w:t xml:space="preserve">”</w:t>
        </w:r>
      </w:hyperlink>
      <w:r>
        <w:t xml:space="preserve"> </w:t>
      </w:r>
      <w:r>
        <w:t xml:space="preserve">for us (and also picks up</w:t>
      </w:r>
      <w:r>
        <w:t xml:space="preserve"> </w:t>
      </w:r>
      <w:r>
        <w:t xml:space="preserve">“</w:t>
      </w:r>
      <w:r>
        <w:t xml:space="preserve">Equus Cave</w:t>
      </w:r>
      <w:r>
        <w:t xml:space="preserve">”</w:t>
      </w:r>
      <w:r>
        <w:t xml:space="preserve"> </w:t>
      </w:r>
      <w:r>
        <w:t xml:space="preserve">and</w:t>
      </w:r>
      <w:r>
        <w:t xml:space="preserve"> </w:t>
      </w:r>
      <w:r>
        <w:t xml:space="preserve">“</w:t>
      </w:r>
      <w:r>
        <w:t xml:space="preserve">Spring Cave shelter</w:t>
      </w:r>
      <w:r>
        <w:t xml:space="preserve">”</w:t>
      </w:r>
      <w:r>
        <w:t xml:space="preserve">).</w:t>
      </w:r>
      <w:r>
        <w:t xml:space="preserve"> </w:t>
      </w:r>
      <w:r>
        <w:t xml:space="preserve">Note that the search query is also case insensitive.</w:t>
      </w:r>
    </w:p>
    <w:bookmarkStart w:id="68" w:name="code"/>
    <w:p>
      <w:pPr>
        <w:pStyle w:val="Heading5"/>
      </w:pPr>
      <w:r>
        <w:rPr>
          <w:rStyle w:val="SectionNumber"/>
        </w:rPr>
        <w:t xml:space="preserve">4.1.1.1.1</w:t>
      </w:r>
      <w:r>
        <w:tab/>
      </w:r>
      <w:r>
        <w:t xml:space="preserve">Code</w:t>
      </w:r>
    </w:p>
    <w:p>
      <w:pPr>
        <w:pStyle w:val="SourceCode"/>
      </w:pPr>
      <w:r>
        <w:rPr>
          <w:rStyle w:val="FunctionTok"/>
        </w:rPr>
        <w:t xml:space="preserve">Sys.setenv</w:t>
      </w:r>
      <w:r>
        <w:rPr>
          <w:rStyle w:val="NormalTok"/>
        </w:rPr>
        <w:t xml:space="preserve">(</w:t>
      </w:r>
      <w:r>
        <w:rPr>
          <w:rStyle w:val="AttributeTok"/>
        </w:rPr>
        <w:t xml:space="preserve">APIPOINT=</w:t>
      </w:r>
      <w:r>
        <w:rPr>
          <w:rStyle w:val="StringTok"/>
        </w:rPr>
        <w:t xml:space="preserve">"dev"</w:t>
      </w:r>
      <w:r>
        <w:rPr>
          <w:rStyle w:val="NormalTok"/>
        </w:rPr>
        <w:t xml:space="preserve">)</w:t>
      </w:r>
      <w:r>
        <w:br/>
      </w:r>
      <w:r>
        <w:br/>
      </w:r>
      <w:r>
        <w:rPr>
          <w:rStyle w:val="NormalTok"/>
        </w:rPr>
        <w:t xml:space="preserve">cave_sites </w:t>
      </w:r>
      <w:r>
        <w:rPr>
          <w:rStyle w:val="OtherTok"/>
        </w:rPr>
        <w:t xml:space="preserve">&lt;-</w:t>
      </w:r>
      <w:r>
        <w:rPr>
          <w:rStyle w:val="NormalTok"/>
        </w:rPr>
        <w:t xml:space="preserve"> neotoma2</w:t>
      </w:r>
      <w:r>
        <w:rPr>
          <w:rStyle w:val="SpecialCharTok"/>
        </w:rPr>
        <w:t xml:space="preserve">::</w:t>
      </w:r>
      <w:r>
        <w:rPr>
          <w:rStyle w:val="FunctionTok"/>
        </w:rPr>
        <w:t xml:space="preserve">get_sites</w:t>
      </w:r>
      <w:r>
        <w:rPr>
          <w:rStyle w:val="NormalTok"/>
        </w:rPr>
        <w:t xml:space="preserve">(</w:t>
      </w:r>
      <w:r>
        <w:rPr>
          <w:rStyle w:val="AttributeTok"/>
        </w:rPr>
        <w:t xml:space="preserve">sitename =</w:t>
      </w:r>
      <w:r>
        <w:rPr>
          <w:rStyle w:val="NormalTok"/>
        </w:rPr>
        <w:t xml:space="preserve"> </w:t>
      </w:r>
      <w:r>
        <w:rPr>
          <w:rStyle w:val="StringTok"/>
        </w:rPr>
        <w:t xml:space="preserve">"%cave%"</w:t>
      </w:r>
      <w:r>
        <w:rPr>
          <w:rStyle w:val="NormalTok"/>
        </w:rPr>
        <w:t xml:space="preserve">)</w:t>
      </w:r>
      <w:r>
        <w:br/>
      </w:r>
      <w:r>
        <w:rPr>
          <w:rStyle w:val="FunctionTok"/>
        </w:rPr>
        <w:t xml:space="preserve">plotLeaflet</w:t>
      </w:r>
      <w:r>
        <w:rPr>
          <w:rStyle w:val="NormalTok"/>
        </w:rPr>
        <w:t xml:space="preserve">(cave_sites)</w:t>
      </w:r>
    </w:p>
    <w:bookmarkEnd w:id="68"/>
    <w:bookmarkStart w:id="69" w:name="result"/>
    <w:p>
      <w:pPr>
        <w:pStyle w:val="Heading5"/>
      </w:pPr>
      <w:r>
        <w:rPr>
          <w:rStyle w:val="SectionNumber"/>
        </w:rPr>
        <w:t xml:space="preserve">4.1.1.1.2</w:t>
      </w:r>
      <w:r>
        <w:tab/>
      </w:r>
      <w:r>
        <w:t xml:space="preserve">Result</w:t>
      </w:r>
    </w:p>
    <w:bookmarkEnd w:id="69"/>
    <w:bookmarkEnd w:id="70"/>
    <w:bookmarkStart w:id="76" w:name="location-locc"/>
    <w:p>
      <w:pPr>
        <w:pStyle w:val="Heading4"/>
      </w:pPr>
      <w:r>
        <w:rPr>
          <w:rStyle w:val="SectionNumber"/>
        </w:rPr>
        <w:t xml:space="preserve">4.1.1.2</w:t>
      </w:r>
      <w:r>
        <w:tab/>
      </w:r>
      <w:r>
        <w:t xml:space="preserve">Location:</w:t>
      </w:r>
      <w:r>
        <w:t xml:space="preserve"> </w:t>
      </w:r>
      <w:r>
        <w:rPr>
          <w:rStyle w:val="VerbatimChar"/>
        </w:rPr>
        <w:t xml:space="preserve">loc=c()</w:t>
      </w:r>
    </w:p>
    <w:p>
      <w:pPr>
        <w:pStyle w:val="FirstParagraph"/>
      </w:pPr>
      <w:r>
        <w:t xml:space="preserve">The original</w:t>
      </w:r>
      <w:r>
        <w:t xml:space="preserve"> </w:t>
      </w:r>
      <w:r>
        <w:rPr>
          <w:rStyle w:val="VerbatimChar"/>
        </w:rPr>
        <w:t xml:space="preserve">neotoma</w:t>
      </w:r>
      <w:r>
        <w:t xml:space="preserve"> </w:t>
      </w:r>
      <w:r>
        <w:t xml:space="preserve">package used a bounding box for locations, structured as a vector of latitude and longitude values:</w:t>
      </w:r>
      <w:r>
        <w:t xml:space="preserve"> </w:t>
      </w:r>
      <w:r>
        <w:rPr>
          <w:rStyle w:val="VerbatimChar"/>
        </w:rPr>
        <w:t xml:space="preserve">c(xmin, ymin, xmax, ymax)</w:t>
      </w:r>
      <w:r>
        <w:t xml:space="preserve">.</w:t>
      </w:r>
      <w:r>
        <w:t xml:space="preserve"> </w:t>
      </w:r>
      <w:r>
        <w:t xml:space="preserve">The</w:t>
      </w:r>
      <w:r>
        <w:t xml:space="preserve"> </w:t>
      </w:r>
      <w:r>
        <w:rPr>
          <w:rStyle w:val="VerbatimChar"/>
        </w:rPr>
        <w:t xml:space="preserve">neotoma2</w:t>
      </w:r>
      <w:r>
        <w:t xml:space="preserve"> </w:t>
      </w:r>
      <w:r>
        <w:t xml:space="preserve">R package supports both this simple bounding box, but also more complex spatial objects, using the</w:t>
      </w:r>
      <w:r>
        <w:t xml:space="preserve"> </w:t>
      </w:r>
      <w:hyperlink r:id="rId71">
        <w:r>
          <w:rPr>
            <w:rStyle w:val="VerbatimChar"/>
          </w:rPr>
          <w:t xml:space="preserve">sf</w:t>
        </w:r>
        <w:r>
          <w:rPr>
            <w:rStyle w:val="Hyperlink"/>
          </w:rPr>
          <w:t xml:space="preserve"> </w:t>
        </w:r>
        <w:r>
          <w:rPr>
            <w:rStyle w:val="Hyperlink"/>
          </w:rPr>
          <w:t xml:space="preserve">package</w:t>
        </w:r>
      </w:hyperlink>
      <w:r>
        <w:t xml:space="preserve">.</w:t>
      </w:r>
      <w:r>
        <w:t xml:space="preserve"> </w:t>
      </w:r>
      <w:r>
        <w:t xml:space="preserve">Using the</w:t>
      </w:r>
      <w:r>
        <w:t xml:space="preserve"> </w:t>
      </w:r>
      <w:r>
        <w:rPr>
          <w:rStyle w:val="VerbatimChar"/>
        </w:rPr>
        <w:t xml:space="preserve">sf</w:t>
      </w:r>
      <w:r>
        <w:t xml:space="preserve"> </w:t>
      </w:r>
      <w:r>
        <w:t xml:space="preserve">package allows us to more easily work with raster and polygon data in R, and to select sites from more complex spatial objects.</w:t>
      </w:r>
      <w:r>
        <w:t xml:space="preserve"> </w:t>
      </w:r>
      <w:r>
        <w:t xml:space="preserve">The</w:t>
      </w:r>
      <w:r>
        <w:t xml:space="preserve"> </w:t>
      </w:r>
      <w:r>
        <w:rPr>
          <w:rStyle w:val="VerbatimChar"/>
        </w:rPr>
        <w:t xml:space="preserve">loc</w:t>
      </w:r>
      <w:r>
        <w:t xml:space="preserve"> </w:t>
      </w:r>
      <w:r>
        <w:t xml:space="preserve">parameter works with the simple vector,</w:t>
      </w:r>
      <w:r>
        <w:t xml:space="preserve"> </w:t>
      </w:r>
      <w:hyperlink r:id="rId72">
        <w:r>
          <w:rPr>
            <w:rStyle w:val="Hyperlink"/>
          </w:rPr>
          <w:t xml:space="preserve">WKT</w:t>
        </w:r>
      </w:hyperlink>
      <w:r>
        <w:t xml:space="preserve">,</w:t>
      </w:r>
      <w:r>
        <w:t xml:space="preserve"> </w:t>
      </w:r>
      <w:hyperlink r:id="rId73">
        <w:r>
          <w:rPr>
            <w:rStyle w:val="Hyperlink"/>
          </w:rPr>
          <w:t xml:space="preserve">geoJSON</w:t>
        </w:r>
      </w:hyperlink>
      <w:r>
        <w:t xml:space="preserve"> </w:t>
      </w:r>
      <w:r>
        <w:t xml:space="preserve">objects and native</w:t>
      </w:r>
      <w:r>
        <w:t xml:space="preserve"> </w:t>
      </w:r>
      <w:r>
        <w:rPr>
          <w:rStyle w:val="VerbatimChar"/>
        </w:rPr>
        <w:t xml:space="preserve">sf</w:t>
      </w:r>
      <w:r>
        <w:t xml:space="preserve"> </w:t>
      </w:r>
      <w:r>
        <w:t xml:space="preserve">objects in R.</w:t>
      </w:r>
    </w:p>
    <w:p>
      <w:pPr>
        <w:pStyle w:val="BodyText"/>
      </w:pPr>
      <w:r>
        <w:t xml:space="preserve">As an example of searching for sites using a location, we’ve created a rough representation of Africa as a polygon.</w:t>
      </w:r>
      <w:r>
        <w:t xml:space="preserve"> </w:t>
      </w:r>
      <w:r>
        <w:t xml:space="preserve">To work with this spatial object in R we also transformed the</w:t>
      </w:r>
      <w:r>
        <w:t xml:space="preserve"> </w:t>
      </w:r>
      <w:r>
        <w:rPr>
          <w:rStyle w:val="VerbatimChar"/>
        </w:rPr>
        <w:t xml:space="preserve">geoJSON</w:t>
      </w:r>
      <w:r>
        <w:t xml:space="preserve"> </w:t>
      </w:r>
      <w:r>
        <w:t xml:space="preserve">element to an object for the</w:t>
      </w:r>
      <w:r>
        <w:t xml:space="preserve"> </w:t>
      </w:r>
      <w:r>
        <w:rPr>
          <w:rStyle w:val="VerbatimChar"/>
        </w:rPr>
        <w:t xml:space="preserve">sf</w:t>
      </w:r>
      <w:r>
        <w:t xml:space="preserve"> </w:t>
      </w:r>
      <w:r>
        <w:t xml:space="preserve">package.</w:t>
      </w:r>
      <w:r>
        <w:t xml:space="preserve"> </w:t>
      </w:r>
      <w:r>
        <w:t xml:space="preserve">There are many other tools to work with spatial objects in R.</w:t>
      </w:r>
      <w:r>
        <w:t xml:space="preserve"> </w:t>
      </w:r>
      <w:r>
        <w:t xml:space="preserve">Regardless of how you get the data into R,</w:t>
      </w:r>
      <w:r>
        <w:t xml:space="preserve"> </w:t>
      </w:r>
      <w:r>
        <w:rPr>
          <w:rStyle w:val="VerbatimChar"/>
        </w:rPr>
        <w:t xml:space="preserve">neotoma2</w:t>
      </w:r>
      <w:r>
        <w:t xml:space="preserve"> </w:t>
      </w:r>
      <w:r>
        <w:t xml:space="preserve">works with almost all objects in the</w:t>
      </w:r>
      <w:r>
        <w:t xml:space="preserve"> </w:t>
      </w:r>
      <w:r>
        <w:rPr>
          <w:rStyle w:val="VerbatimChar"/>
        </w:rPr>
        <w:t xml:space="preserve">sf</w:t>
      </w:r>
      <w:r>
        <w:t xml:space="preserve"> </w:t>
      </w:r>
      <w:r>
        <w:t xml:space="preserve">package.</w:t>
      </w:r>
    </w:p>
    <w:p>
      <w:pPr>
        <w:pStyle w:val="SourceCode"/>
      </w:pPr>
      <w:r>
        <w:rPr>
          <w:rStyle w:val="NormalTok"/>
        </w:rPr>
        <w:t xml:space="preserve">geoJSON </w:t>
      </w:r>
      <w:r>
        <w:rPr>
          <w:rStyle w:val="OtherTok"/>
        </w:rPr>
        <w:t xml:space="preserve">&lt;-</w:t>
      </w:r>
      <w:r>
        <w:rPr>
          <w:rStyle w:val="NormalTok"/>
        </w:rPr>
        <w:t xml:space="preserve"> </w:t>
      </w:r>
      <w:r>
        <w:rPr>
          <w:rStyle w:val="StringTok"/>
        </w:rPr>
        <w:t xml:space="preserve">'{"type": "Polygon",</w:t>
      </w:r>
      <w:r>
        <w:br/>
      </w:r>
      <w:r>
        <w:rPr>
          <w:rStyle w:val="StringTok"/>
        </w:rPr>
        <w:t xml:space="preserve">        "coordinates": [[</w:t>
      </w:r>
      <w:r>
        <w:br/>
      </w:r>
      <w:r>
        <w:rPr>
          <w:rStyle w:val="StringTok"/>
        </w:rPr>
        <w:t xml:space="preserve">            [-7.030,  36.011],</w:t>
      </w:r>
      <w:r>
        <w:br/>
      </w:r>
      <w:r>
        <w:rPr>
          <w:rStyle w:val="StringTok"/>
        </w:rPr>
        <w:t xml:space="preserve">            [-18.807, 23.537],</w:t>
      </w:r>
      <w:r>
        <w:br/>
      </w:r>
      <w:r>
        <w:rPr>
          <w:rStyle w:val="StringTok"/>
        </w:rPr>
        <w:t xml:space="preserve">            [-19.247, 10.282],</w:t>
      </w:r>
      <w:r>
        <w:br/>
      </w:r>
      <w:r>
        <w:rPr>
          <w:rStyle w:val="StringTok"/>
        </w:rPr>
        <w:t xml:space="preserve">            [-9.139,  -0.211],</w:t>
      </w:r>
      <w:r>
        <w:br/>
      </w:r>
      <w:r>
        <w:rPr>
          <w:rStyle w:val="StringTok"/>
        </w:rPr>
        <w:t xml:space="preserve">            [18.370, -37.546],</w:t>
      </w:r>
      <w:r>
        <w:br/>
      </w:r>
      <w:r>
        <w:rPr>
          <w:rStyle w:val="StringTok"/>
        </w:rPr>
        <w:t xml:space="preserve">            [35.069, -36.352],</w:t>
      </w:r>
      <w:r>
        <w:br/>
      </w:r>
      <w:r>
        <w:rPr>
          <w:rStyle w:val="StringTok"/>
        </w:rPr>
        <w:t xml:space="preserve">            [49.571, -27.097],</w:t>
      </w:r>
      <w:r>
        <w:br/>
      </w:r>
      <w:r>
        <w:rPr>
          <w:rStyle w:val="StringTok"/>
        </w:rPr>
        <w:t xml:space="preserve">            [58.185,   0.755],</w:t>
      </w:r>
      <w:r>
        <w:br/>
      </w:r>
      <w:r>
        <w:rPr>
          <w:rStyle w:val="StringTok"/>
        </w:rPr>
        <w:t xml:space="preserve">            [53.351,  13.807],</w:t>
      </w:r>
      <w:r>
        <w:br/>
      </w:r>
      <w:r>
        <w:rPr>
          <w:rStyle w:val="StringTok"/>
        </w:rPr>
        <w:t xml:space="preserve">            [43.946,  12.008],</w:t>
      </w:r>
      <w:r>
        <w:br/>
      </w:r>
      <w:r>
        <w:rPr>
          <w:rStyle w:val="StringTok"/>
        </w:rPr>
        <w:t xml:space="preserve">            [31.202,  33.629],</w:t>
      </w:r>
      <w:r>
        <w:br/>
      </w:r>
      <w:r>
        <w:rPr>
          <w:rStyle w:val="StringTok"/>
        </w:rPr>
        <w:t xml:space="preserve">            [18.897,  34.648],</w:t>
      </w:r>
      <w:r>
        <w:br/>
      </w:r>
      <w:r>
        <w:rPr>
          <w:rStyle w:val="StringTok"/>
        </w:rPr>
        <w:t xml:space="preserve">            [12.393,  35.583],</w:t>
      </w:r>
      <w:r>
        <w:br/>
      </w:r>
      <w:r>
        <w:rPr>
          <w:rStyle w:val="StringTok"/>
        </w:rPr>
        <w:t xml:space="preserve">            [11.075,  38.184],</w:t>
      </w:r>
      <w:r>
        <w:br/>
      </w:r>
      <w:r>
        <w:rPr>
          <w:rStyle w:val="StringTok"/>
        </w:rPr>
        <w:t xml:space="preserve">            [-7.030,  36.011]</w:t>
      </w:r>
      <w:r>
        <w:br/>
      </w:r>
      <w:r>
        <w:rPr>
          <w:rStyle w:val="StringTok"/>
        </w:rPr>
        <w:t xml:space="preserve">          ]</w:t>
      </w:r>
      <w:r>
        <w:br/>
      </w:r>
      <w:r>
        <w:rPr>
          <w:rStyle w:val="StringTok"/>
        </w:rPr>
        <w:t xml:space="preserve">        ]}'</w:t>
      </w:r>
      <w:r>
        <w:br/>
      </w:r>
      <w:r>
        <w:br/>
      </w:r>
      <w:r>
        <w:rPr>
          <w:rStyle w:val="NormalTok"/>
        </w:rPr>
        <w:t xml:space="preserve">africa_sf </w:t>
      </w:r>
      <w:r>
        <w:rPr>
          <w:rStyle w:val="OtherTok"/>
        </w:rPr>
        <w:t xml:space="preserve">&lt;-</w:t>
      </w:r>
      <w:r>
        <w:rPr>
          <w:rStyle w:val="NormalTok"/>
        </w:rPr>
        <w:t xml:space="preserve"> geojsonsf</w:t>
      </w:r>
      <w:r>
        <w:rPr>
          <w:rStyle w:val="SpecialCharTok"/>
        </w:rPr>
        <w:t xml:space="preserve">::</w:t>
      </w:r>
      <w:r>
        <w:rPr>
          <w:rStyle w:val="FunctionTok"/>
        </w:rPr>
        <w:t xml:space="preserve">geojson_sf</w:t>
      </w:r>
      <w:r>
        <w:rPr>
          <w:rStyle w:val="NormalTok"/>
        </w:rPr>
        <w:t xml:space="preserve">(geoJSON)</w:t>
      </w:r>
      <w:r>
        <w:br/>
      </w:r>
      <w:r>
        <w:br/>
      </w:r>
      <w:r>
        <w:rPr>
          <w:rStyle w:val="CommentTok"/>
        </w:rPr>
        <w:t xml:space="preserve"># Note here we use the `all_data` flag to capture all the sites within the polygon.</w:t>
      </w:r>
      <w:r>
        <w:br/>
      </w:r>
      <w:r>
        <w:rPr>
          <w:rStyle w:val="CommentTok"/>
        </w:rPr>
        <w:t xml:space="preserve"># We're using `all_data` here because we know that the site information is relatively small</w:t>
      </w:r>
      <w:r>
        <w:br/>
      </w:r>
      <w:r>
        <w:rPr>
          <w:rStyle w:val="CommentTok"/>
        </w:rPr>
        <w:t xml:space="preserve"># for Africa. If we were working in a new area or with a new search we would limit the</w:t>
      </w:r>
      <w:r>
        <w:br/>
      </w:r>
      <w:r>
        <w:rPr>
          <w:rStyle w:val="CommentTok"/>
        </w:rPr>
        <w:t xml:space="preserve"># search size.</w:t>
      </w:r>
      <w:r>
        <w:br/>
      </w:r>
      <w:r>
        <w:rPr>
          <w:rStyle w:val="NormalTok"/>
        </w:rPr>
        <w:t xml:space="preserve">africa_sites </w:t>
      </w:r>
      <w:r>
        <w:rPr>
          <w:rStyle w:val="OtherTok"/>
        </w:rPr>
        <w:t xml:space="preserve">&lt;-</w:t>
      </w:r>
      <w:r>
        <w:rPr>
          <w:rStyle w:val="NormalTok"/>
        </w:rPr>
        <w:t xml:space="preserve"> neotoma2</w:t>
      </w:r>
      <w:r>
        <w:rPr>
          <w:rStyle w:val="SpecialCharTok"/>
        </w:rPr>
        <w:t xml:space="preserve">::</w:t>
      </w:r>
      <w:r>
        <w:rPr>
          <w:rStyle w:val="FunctionTok"/>
        </w:rPr>
        <w:t xml:space="preserve">get_sites</w:t>
      </w:r>
      <w:r>
        <w:rPr>
          <w:rStyle w:val="NormalTok"/>
        </w:rPr>
        <w:t xml:space="preserve">(</w:t>
      </w:r>
      <w:r>
        <w:rPr>
          <w:rStyle w:val="AttributeTok"/>
        </w:rPr>
        <w:t xml:space="preserve">loc =</w:t>
      </w:r>
      <w:r>
        <w:rPr>
          <w:rStyle w:val="NormalTok"/>
        </w:rPr>
        <w:t xml:space="preserve"> africa_sf, </w:t>
      </w:r>
      <w:r>
        <w:rPr>
          <w:rStyle w:val="AttributeTok"/>
        </w:rPr>
        <w:t xml:space="preserve">all_data =</w:t>
      </w:r>
      <w:r>
        <w:rPr>
          <w:rStyle w:val="NormalTok"/>
        </w:rPr>
        <w:t xml:space="preserve"> </w:t>
      </w:r>
      <w:r>
        <w:rPr>
          <w:rStyle w:val="ConstantTok"/>
        </w:rPr>
        <w:t xml:space="preserve">TRUE</w:t>
      </w:r>
      <w:r>
        <w:rPr>
          <w:rStyle w:val="NormalTok"/>
        </w:rPr>
        <w:t xml:space="preserve">)</w:t>
      </w:r>
    </w:p>
    <w:p>
      <w:pPr>
        <w:pStyle w:val="FirstParagraph"/>
      </w:pPr>
      <w:r>
        <w:t xml:space="preserve">You can always simply</w:t>
      </w:r>
      <w:r>
        <w:t xml:space="preserve"> </w:t>
      </w:r>
      <w:r>
        <w:rPr>
          <w:rStyle w:val="VerbatimChar"/>
        </w:rPr>
        <w:t xml:space="preserve">plot()</w:t>
      </w:r>
      <w:r>
        <w:t xml:space="preserve"> </w:t>
      </w:r>
      <w:r>
        <w:t xml:space="preserve">the</w:t>
      </w:r>
      <w:r>
        <w:t xml:space="preserve"> </w:t>
      </w:r>
      <w:r>
        <w:rPr>
          <w:rStyle w:val="VerbatimChar"/>
        </w:rPr>
        <w:t xml:space="preserve">sites</w:t>
      </w:r>
      <w:r>
        <w:t xml:space="preserve"> </w:t>
      </w:r>
      <w:r>
        <w:t xml:space="preserve">objects, but you will lose some of the geographic context.</w:t>
      </w:r>
      <w:r>
        <w:t xml:space="preserve"> </w:t>
      </w:r>
      <w:r>
        <w:t xml:space="preserve">The</w:t>
      </w:r>
      <w:r>
        <w:t xml:space="preserve"> </w:t>
      </w:r>
      <w:r>
        <w:rPr>
          <w:rStyle w:val="VerbatimChar"/>
        </w:rPr>
        <w:t xml:space="preserve">plotLeaflet()</w:t>
      </w:r>
      <w:r>
        <w:t xml:space="preserve"> </w:t>
      </w:r>
      <w:r>
        <w:t xml:space="preserve">function returns a</w:t>
      </w:r>
      <w:r>
        <w:t xml:space="preserve"> </w:t>
      </w:r>
      <w:r>
        <w:rPr>
          <w:rStyle w:val="VerbatimChar"/>
        </w:rPr>
        <w:t xml:space="preserve">leaflet()</w:t>
      </w:r>
      <w:r>
        <w:t xml:space="preserve"> </w:t>
      </w:r>
      <w:r>
        <w:t xml:space="preserve">map, and allows you to further customize it, or add additional spatial data (like our original bounding polygon,</w:t>
      </w:r>
      <w:r>
        <w:t xml:space="preserve"> </w:t>
      </w:r>
      <w:r>
        <w:rPr>
          <w:rStyle w:val="VerbatimChar"/>
        </w:rPr>
        <w:t xml:space="preserve">sa_sf</w:t>
      </w:r>
      <w:r>
        <w:t xml:space="preserve">, which works directly with the R</w:t>
      </w:r>
      <w:r>
        <w:t xml:space="preserve"> </w:t>
      </w:r>
      <w:r>
        <w:rPr>
          <w:rStyle w:val="VerbatimChar"/>
        </w:rPr>
        <w:t xml:space="preserve">leaflet</w:t>
      </w:r>
      <w:r>
        <w:t xml:space="preserve"> </w:t>
      </w:r>
      <w:r>
        <w:t xml:space="preserve">package):</w:t>
      </w:r>
    </w:p>
    <w:bookmarkStart w:id="74" w:name="code-1"/>
    <w:p>
      <w:pPr>
        <w:pStyle w:val="Heading5"/>
      </w:pPr>
      <w:r>
        <w:rPr>
          <w:rStyle w:val="SectionNumber"/>
        </w:rPr>
        <w:t xml:space="preserve">4.1.1.2.1</w:t>
      </w:r>
      <w:r>
        <w:tab/>
      </w:r>
      <w:r>
        <w:t xml:space="preserve">Code</w:t>
      </w:r>
    </w:p>
    <w:p>
      <w:pPr>
        <w:pStyle w:val="FirstParagraph"/>
      </w:pPr>
      <w:r>
        <w:t xml:space="preserve">Note the use of the</w:t>
      </w:r>
      <w:r>
        <w:t xml:space="preserve"> </w:t>
      </w:r>
      <w:r>
        <w:rPr>
          <w:rStyle w:val="VerbatimChar"/>
        </w:rPr>
        <w:t xml:space="preserve">%&gt;%</w:t>
      </w:r>
      <w:r>
        <w:t xml:space="preserve"> </w:t>
      </w:r>
      <w:r>
        <w:t xml:space="preserve">pipe here.</w:t>
      </w:r>
      <w:r>
        <w:t xml:space="preserve"> </w:t>
      </w:r>
      <w:r>
        <w:t xml:space="preserve">If you are not familiar with this symbol, check our</w:t>
      </w:r>
      <w:r>
        <w:t xml:space="preserve"> </w:t>
      </w:r>
      <w:hyperlink w:anchor="piping-in-r">
        <w:r>
          <w:rPr>
            <w:rStyle w:val="Hyperlink"/>
          </w:rPr>
          <w:t xml:space="preserve">“</w:t>
        </w:r>
        <w:r>
          <w:rPr>
            <w:rStyle w:val="Hyperlink"/>
          </w:rPr>
          <w:t xml:space="preserve">Piping in R</w:t>
        </w:r>
        <w:r>
          <w:rPr>
            <w:rStyle w:val="Hyperlink"/>
          </w:rPr>
          <w:t xml:space="preserve">”</w:t>
        </w:r>
        <w:r>
          <w:rPr>
            <w:rStyle w:val="Hyperlink"/>
          </w:rPr>
          <w:t xml:space="preserve"> </w:t>
        </w:r>
        <w:r>
          <w:rPr>
            <w:rStyle w:val="Hyperlink"/>
          </w:rPr>
          <w:t xml:space="preserve">section</w:t>
        </w:r>
      </w:hyperlink>
      <w:r>
        <w:t xml:space="preserve"> </w:t>
      </w:r>
      <w:r>
        <w:t xml:space="preserve">of the Appendix.</w:t>
      </w:r>
    </w:p>
    <w:p>
      <w:pPr>
        <w:pStyle w:val="SourceCode"/>
      </w:pPr>
      <w:r>
        <w:rPr>
          <w:rStyle w:val="NormalTok"/>
        </w:rPr>
        <w:t xml:space="preserve">neotoma2</w:t>
      </w:r>
      <w:r>
        <w:rPr>
          <w:rStyle w:val="SpecialCharTok"/>
        </w:rPr>
        <w:t xml:space="preserve">::</w:t>
      </w:r>
      <w:r>
        <w:rPr>
          <w:rStyle w:val="FunctionTok"/>
        </w:rPr>
        <w:t xml:space="preserve">plotLeaflet</w:t>
      </w:r>
      <w:r>
        <w:rPr>
          <w:rStyle w:val="NormalTok"/>
        </w:rPr>
        <w:t xml:space="preserve">(africa_sites) </w:t>
      </w:r>
      <w:r>
        <w:rPr>
          <w:rStyle w:val="SpecialCharTok"/>
        </w:rPr>
        <w:t xml:space="preserve">%&gt;%</w:t>
      </w:r>
      <w:r>
        <w:rPr>
          <w:rStyle w:val="NormalTok"/>
        </w:rPr>
        <w:t xml:space="preserve"> </w:t>
      </w:r>
      <w:r>
        <w:br/>
      </w:r>
      <w:r>
        <w:rPr>
          <w:rStyle w:val="NormalTok"/>
        </w:rPr>
        <w:t xml:space="preserve">  leaflet</w:t>
      </w:r>
      <w:r>
        <w:rPr>
          <w:rStyle w:val="SpecialCharTok"/>
        </w:rPr>
        <w:t xml:space="preserve">::</w:t>
      </w:r>
      <w:r>
        <w:rPr>
          <w:rStyle w:val="FunctionTok"/>
        </w:rPr>
        <w:t xml:space="preserve">addPolygons</w:t>
      </w:r>
      <w:r>
        <w:rPr>
          <w:rStyle w:val="NormalTok"/>
        </w:rPr>
        <w:t xml:space="preserve">(</w:t>
      </w:r>
      <w:r>
        <w:rPr>
          <w:rStyle w:val="AttributeTok"/>
        </w:rPr>
        <w:t xml:space="preserve">map =</w:t>
      </w:r>
      <w:r>
        <w:rPr>
          <w:rStyle w:val="NormalTok"/>
        </w:rPr>
        <w:t xml:space="preserve"> ., </w:t>
      </w:r>
      <w:r>
        <w:br/>
      </w:r>
      <w:r>
        <w:rPr>
          <w:rStyle w:val="NormalTok"/>
        </w:rPr>
        <w:t xml:space="preserve">                       </w:t>
      </w:r>
      <w:r>
        <w:rPr>
          <w:rStyle w:val="AttributeTok"/>
        </w:rPr>
        <w:t xml:space="preserve">data =</w:t>
      </w:r>
      <w:r>
        <w:rPr>
          <w:rStyle w:val="NormalTok"/>
        </w:rPr>
        <w:t xml:space="preserve"> africa_sf, </w:t>
      </w:r>
      <w:r>
        <w:br/>
      </w:r>
      <w:r>
        <w:rPr>
          <w:rStyle w:val="NormalTok"/>
        </w:rPr>
        <w:t xml:space="preserve">                       </w:t>
      </w:r>
      <w:r>
        <w:rPr>
          <w:rStyle w:val="AttributeTok"/>
        </w:rPr>
        <w:t xml:space="preserve">color =</w:t>
      </w:r>
      <w:r>
        <w:rPr>
          <w:rStyle w:val="NormalTok"/>
        </w:rPr>
        <w:t xml:space="preserve"> </w:t>
      </w:r>
      <w:r>
        <w:rPr>
          <w:rStyle w:val="StringTok"/>
        </w:rPr>
        <w:t xml:space="preserve">"green"</w:t>
      </w:r>
      <w:r>
        <w:rPr>
          <w:rStyle w:val="NormalTok"/>
        </w:rPr>
        <w:t xml:space="preserve">)</w:t>
      </w:r>
    </w:p>
    <w:bookmarkEnd w:id="74"/>
    <w:bookmarkStart w:id="75" w:name="result-1"/>
    <w:p>
      <w:pPr>
        <w:pStyle w:val="Heading5"/>
      </w:pPr>
      <w:r>
        <w:rPr>
          <w:rStyle w:val="SectionNumber"/>
        </w:rPr>
        <w:t xml:space="preserve">4.1.1.2.2</w:t>
      </w:r>
      <w:r>
        <w:tab/>
      </w:r>
      <w:r>
        <w:t xml:space="preserve">Result</w:t>
      </w:r>
    </w:p>
    <w:bookmarkEnd w:id="75"/>
    <w:bookmarkEnd w:id="76"/>
    <w:bookmarkStart w:id="80" w:name="site-object-helpers"/>
    <w:p>
      <w:pPr>
        <w:pStyle w:val="Heading4"/>
      </w:pPr>
      <w:r>
        <w:rPr>
          <w:rStyle w:val="SectionNumber"/>
        </w:rPr>
        <w:t xml:space="preserve">4.1.1.3</w:t>
      </w:r>
      <w:r>
        <w:tab/>
      </w:r>
      <w:r>
        <w:rPr>
          <w:rStyle w:val="VerbatimChar"/>
        </w:rPr>
        <w:t xml:space="preserve">site</w:t>
      </w:r>
      <w:r>
        <w:t xml:space="preserve"> </w:t>
      </w:r>
      <w:r>
        <w:t xml:space="preserve">Object Helpers</w:t>
      </w:r>
    </w:p>
    <w:p>
      <w:pPr>
        <w:pStyle w:val="FirstParagraph"/>
      </w:pPr>
      <w:r>
        <w:t xml:space="preserve">If we look at the</w:t>
      </w:r>
      <w:r>
        <w:t xml:space="preserve"> </w:t>
      </w:r>
      <w:hyperlink w:anchor="X295fd52714430d967ee1e3ff2425c0027a1bc33">
        <w:r>
          <w:rPr>
            <w:rStyle w:val="Hyperlink"/>
          </w:rPr>
          <w:t xml:space="preserve">data structure diagram</w:t>
        </w:r>
      </w:hyperlink>
      <w:r>
        <w:t xml:space="preserve"> </w:t>
      </w:r>
      <w:r>
        <w:t xml:space="preserve">for the objects in the</w:t>
      </w:r>
      <w:r>
        <w:t xml:space="preserve"> </w:t>
      </w:r>
      <w:r>
        <w:rPr>
          <w:rStyle w:val="VerbatimChar"/>
        </w:rPr>
        <w:t xml:space="preserve">neotoma2</w:t>
      </w:r>
      <w:r>
        <w:t xml:space="preserve"> </w:t>
      </w:r>
      <w:r>
        <w:t xml:space="preserve">R package we can see that there are a set of functions that can operate on</w:t>
      </w:r>
      <w:r>
        <w:t xml:space="preserve"> </w:t>
      </w:r>
      <w:r>
        <w:rPr>
          <w:rStyle w:val="VerbatimChar"/>
        </w:rPr>
        <w:t xml:space="preserve">sites</w:t>
      </w:r>
      <w:r>
        <w:t xml:space="preserve">.</w:t>
      </w:r>
      <w:r>
        <w:t xml:space="preserve"> </w:t>
      </w:r>
      <w:r>
        <w:t xml:space="preserve">As we retrieve more information for</w:t>
      </w:r>
      <w:r>
        <w:t xml:space="preserve"> </w:t>
      </w:r>
      <w:r>
        <w:rPr>
          <w:rStyle w:val="VerbatimChar"/>
        </w:rPr>
        <w:t xml:space="preserve">sites</w:t>
      </w:r>
      <w:r>
        <w:t xml:space="preserve"> </w:t>
      </w:r>
      <w:r>
        <w:t xml:space="preserve">objects, using</w:t>
      </w:r>
      <w:r>
        <w:t xml:space="preserve"> </w:t>
      </w:r>
      <w:r>
        <w:rPr>
          <w:rStyle w:val="VerbatimChar"/>
        </w:rPr>
        <w:t xml:space="preserve">get_datasets()</w:t>
      </w:r>
      <w:r>
        <w:t xml:space="preserve"> </w:t>
      </w:r>
      <w:r>
        <w:t xml:space="preserve">or</w:t>
      </w:r>
      <w:r>
        <w:t xml:space="preserve"> </w:t>
      </w:r>
      <w:r>
        <w:rPr>
          <w:rStyle w:val="VerbatimChar"/>
        </w:rPr>
        <w:t xml:space="preserve">get_downloads()</w:t>
      </w:r>
      <w:r>
        <w:t xml:space="preserve">, we are able to use more of these helper functions.</w:t>
      </w:r>
    </w:p>
    <w:p>
      <w:pPr>
        <w:pStyle w:val="BodyText"/>
      </w:pPr>
      <w:r>
        <w:t xml:space="preserve">As it is, we can take advantage of functions like</w:t>
      </w:r>
      <w:r>
        <w:t xml:space="preserve"> </w:t>
      </w:r>
      <w:r>
        <w:rPr>
          <w:rStyle w:val="VerbatimChar"/>
        </w:rPr>
        <w:t xml:space="preserve">summary()</w:t>
      </w:r>
      <w:r>
        <w:t xml:space="preserve"> </w:t>
      </w:r>
      <w:r>
        <w:t xml:space="preserve">to get a more complete sense of the types of data we have in</w:t>
      </w:r>
      <w:r>
        <w:t xml:space="preserve"> </w:t>
      </w:r>
      <w:r>
        <w:rPr>
          <w:rStyle w:val="VerbatimChar"/>
        </w:rPr>
        <w:t xml:space="preserve">africa_sites</w:t>
      </w:r>
      <w:r>
        <w:t xml:space="preserve">.</w:t>
      </w:r>
      <w:r>
        <w:t xml:space="preserve"> </w:t>
      </w:r>
      <w:r>
        <w:t xml:space="preserve">The following code gives the summary table.</w:t>
      </w:r>
      <w:r>
        <w:t xml:space="preserve"> </w:t>
      </w:r>
      <w:r>
        <w:t xml:space="preserve">We do some R magic here to change the way the data is displayed (turning it into a</w:t>
      </w:r>
      <w:r>
        <w:t xml:space="preserve"> </w:t>
      </w:r>
      <w:hyperlink r:id="rId77">
        <w:r>
          <w:rPr>
            <w:rStyle w:val="VerbatimChar"/>
          </w:rPr>
          <w:t xml:space="preserve">DT::datatable()</w:t>
        </w:r>
      </w:hyperlink>
      <w:r>
        <w:t xml:space="preserve"> </w:t>
      </w:r>
      <w:r>
        <w:t xml:space="preserve">object), but the main piece is the</w:t>
      </w:r>
      <w:r>
        <w:t xml:space="preserve"> </w:t>
      </w:r>
      <w:r>
        <w:rPr>
          <w:rStyle w:val="VerbatimChar"/>
        </w:rPr>
        <w:t xml:space="preserve">summary()</w:t>
      </w:r>
      <w:r>
        <w:t xml:space="preserve"> </w:t>
      </w:r>
      <w:r>
        <w:t xml:space="preserve">call.</w:t>
      </w:r>
    </w:p>
    <w:bookmarkStart w:id="78" w:name="code-2"/>
    <w:p>
      <w:pPr>
        <w:pStyle w:val="Heading5"/>
      </w:pPr>
      <w:r>
        <w:rPr>
          <w:rStyle w:val="SectionNumber"/>
        </w:rPr>
        <w:t xml:space="preserve">4.1.1.3.1</w:t>
      </w:r>
      <w:r>
        <w:tab/>
      </w:r>
      <w:r>
        <w:t xml:space="preserve">Code</w:t>
      </w:r>
    </w:p>
    <w:p>
      <w:pPr>
        <w:pStyle w:val="SourceCode"/>
      </w:pPr>
      <w:r>
        <w:rPr>
          <w:rStyle w:val="CommentTok"/>
        </w:rPr>
        <w:t xml:space="preserve"># Give information about the sites themselves, site names &amp; cetera.</w:t>
      </w:r>
      <w:r>
        <w:br/>
      </w:r>
      <w:r>
        <w:rPr>
          <w:rStyle w:val="NormalTok"/>
        </w:rPr>
        <w:t xml:space="preserve">neotoma2</w:t>
      </w:r>
      <w:r>
        <w:rPr>
          <w:rStyle w:val="SpecialCharTok"/>
        </w:rPr>
        <w:t xml:space="preserve">::</w:t>
      </w:r>
      <w:r>
        <w:rPr>
          <w:rStyle w:val="FunctionTok"/>
        </w:rPr>
        <w:t xml:space="preserve">summary</w:t>
      </w:r>
      <w:r>
        <w:rPr>
          <w:rStyle w:val="NormalTok"/>
        </w:rPr>
        <w:t xml:space="preserve">(africa_sites)</w:t>
      </w:r>
      <w:r>
        <w:br/>
      </w:r>
      <w:r>
        <w:rPr>
          <w:rStyle w:val="CommentTok"/>
        </w:rPr>
        <w:t xml:space="preserve"># Give the unique identifiers for sites, collection units and datasets found at those sites.</w:t>
      </w:r>
      <w:r>
        <w:br/>
      </w:r>
      <w:r>
        <w:rPr>
          <w:rStyle w:val="NormalTok"/>
        </w:rPr>
        <w:t xml:space="preserve">neotoma2</w:t>
      </w:r>
      <w:r>
        <w:rPr>
          <w:rStyle w:val="SpecialCharTok"/>
        </w:rPr>
        <w:t xml:space="preserve">::</w:t>
      </w:r>
      <w:r>
        <w:rPr>
          <w:rStyle w:val="FunctionTok"/>
        </w:rPr>
        <w:t xml:space="preserve">getids</w:t>
      </w:r>
      <w:r>
        <w:rPr>
          <w:rStyle w:val="NormalTok"/>
        </w:rPr>
        <w:t xml:space="preserve">(africa_sites)</w:t>
      </w:r>
    </w:p>
    <w:bookmarkEnd w:id="78"/>
    <w:bookmarkStart w:id="79" w:name="result-2"/>
    <w:p>
      <w:pPr>
        <w:pStyle w:val="Heading5"/>
      </w:pPr>
      <w:r>
        <w:rPr>
          <w:rStyle w:val="SectionNumber"/>
        </w:rPr>
        <w:t xml:space="preserve">4.1.1.3.2</w:t>
      </w:r>
      <w:r>
        <w:tab/>
      </w:r>
      <w:r>
        <w:t xml:space="preserve">Result</w:t>
      </w:r>
    </w:p>
    <w:p>
      <w:pPr>
        <w:pStyle w:val="FirstParagraph"/>
      </w:pPr>
      <w:r>
        <w:t xml:space="preserve">In this document we list only the first 10 records (there are more, you can use</w:t>
      </w:r>
      <w:r>
        <w:t xml:space="preserve"> </w:t>
      </w:r>
      <w:r>
        <w:rPr>
          <w:rStyle w:val="VerbatimChar"/>
        </w:rPr>
        <w:t xml:space="preserve">length(datasets(africa_sites))</w:t>
      </w:r>
      <w:r>
        <w:t xml:space="preserve"> </w:t>
      </w:r>
      <w:r>
        <w:t xml:space="preserve">to see how many datasets you’ve got).</w:t>
      </w:r>
      <w:r>
        <w:t xml:space="preserve"> </w:t>
      </w:r>
      <w:r>
        <w:t xml:space="preserve">We can see that there are no chronologies associated with the</w:t>
      </w:r>
      <w:r>
        <w:t xml:space="preserve"> </w:t>
      </w:r>
      <w:r>
        <w:rPr>
          <w:rStyle w:val="VerbatimChar"/>
        </w:rPr>
        <w:t xml:space="preserve">site</w:t>
      </w:r>
      <w:r>
        <w:t xml:space="preserve"> </w:t>
      </w:r>
      <w:r>
        <w:t xml:space="preserve">objects.</w:t>
      </w:r>
      <w:r>
        <w:t xml:space="preserve"> </w:t>
      </w:r>
      <w:r>
        <w:t xml:space="preserve">This is because, at present, we have not pulled in the</w:t>
      </w:r>
      <w:r>
        <w:t xml:space="preserve"> </w:t>
      </w:r>
      <w:r>
        <w:rPr>
          <w:rStyle w:val="VerbatimChar"/>
        </w:rPr>
        <w:t xml:space="preserve">dataset</w:t>
      </w:r>
      <w:r>
        <w:t xml:space="preserve"> </w:t>
      </w:r>
      <w:r>
        <w:t xml:space="preserve">information we need.</w:t>
      </w:r>
      <w:r>
        <w:t xml:space="preserve"> </w:t>
      </w:r>
      <w:r>
        <w:t xml:space="preserve">In Neotoma, a chronology is associated with a collection unit (and that metadata is pulled by</w:t>
      </w:r>
      <w:r>
        <w:t xml:space="preserve"> </w:t>
      </w:r>
      <w:r>
        <w:rPr>
          <w:rStyle w:val="VerbatimChar"/>
        </w:rPr>
        <w:t xml:space="preserve">get_datasets()</w:t>
      </w:r>
      <w:r>
        <w:t xml:space="preserve"> </w:t>
      </w:r>
      <w:r>
        <w:t xml:space="preserve">or</w:t>
      </w:r>
      <w:r>
        <w:t xml:space="preserve"> </w:t>
      </w:r>
      <w:r>
        <w:rPr>
          <w:rStyle w:val="VerbatimChar"/>
        </w:rPr>
        <w:t xml:space="preserve">get_downloads()</w:t>
      </w:r>
      <w:r>
        <w:t xml:space="preserve">).</w:t>
      </w:r>
      <w:r>
        <w:t xml:space="preserve"> </w:t>
      </w:r>
      <w:r>
        <w:t xml:space="preserve">All we know from</w:t>
      </w:r>
      <w:r>
        <w:t xml:space="preserve"> </w:t>
      </w:r>
      <w:r>
        <w:rPr>
          <w:rStyle w:val="VerbatimChar"/>
        </w:rPr>
        <w:t xml:space="preserve">get_sites()</w:t>
      </w:r>
      <w:r>
        <w:t xml:space="preserve"> </w:t>
      </w:r>
      <w:r>
        <w:t xml:space="preserve">are the kinds of datasets we have and the location of the sites that contain the datasets.</w:t>
      </w:r>
    </w:p>
    <w:bookmarkEnd w:id="79"/>
    <w:bookmarkEnd w:id="80"/>
    <w:bookmarkEnd w:id="81"/>
    <w:bookmarkStart w:id="84" w:name="X6234feba01287d3f9ca4b259575f439bc094cf8"/>
    <w:p>
      <w:pPr>
        <w:pStyle w:val="Heading3"/>
      </w:pPr>
      <w:r>
        <w:rPr>
          <w:rStyle w:val="SectionNumber"/>
        </w:rPr>
        <w:t xml:space="preserve">4.1.2</w:t>
      </w:r>
      <w:r>
        <w:tab/>
      </w:r>
      <w:r>
        <w:rPr>
          <w:rStyle w:val="VerbatimChar"/>
        </w:rPr>
        <w:t xml:space="preserve">get_datasets()</w:t>
      </w:r>
    </w:p>
    <w:p>
      <w:pPr>
        <w:pStyle w:val="FirstParagraph"/>
      </w:pPr>
      <w:r>
        <w:t xml:space="preserve">Within Neotoma, collection units and datasets are contained within sites.</w:t>
      </w:r>
      <w:r>
        <w:t xml:space="preserve"> </w:t>
      </w:r>
      <w:r>
        <w:t xml:space="preserve">Similarly, a</w:t>
      </w:r>
      <w:r>
        <w:t xml:space="preserve"> </w:t>
      </w:r>
      <w:r>
        <w:rPr>
          <w:rStyle w:val="VerbatimChar"/>
        </w:rPr>
        <w:t xml:space="preserve">sites</w:t>
      </w:r>
      <w:r>
        <w:t xml:space="preserve"> </w:t>
      </w:r>
      <w:r>
        <w:t xml:space="preserve">object contains</w:t>
      </w:r>
      <w:r>
        <w:t xml:space="preserve"> </w:t>
      </w:r>
      <w:r>
        <w:rPr>
          <w:rStyle w:val="VerbatimChar"/>
        </w:rPr>
        <w:t xml:space="preserve">collectionunits</w:t>
      </w:r>
      <w:r>
        <w:t xml:space="preserve"> </w:t>
      </w:r>
      <w:r>
        <w:t xml:space="preserve">which contain</w:t>
      </w:r>
      <w:r>
        <w:t xml:space="preserve"> </w:t>
      </w:r>
      <w:r>
        <w:rPr>
          <w:rStyle w:val="VerbatimChar"/>
        </w:rPr>
        <w:t xml:space="preserve">datasets</w:t>
      </w:r>
      <w:r>
        <w:t xml:space="preserve">.</w:t>
      </w:r>
      <w:r>
        <w:t xml:space="preserve"> </w:t>
      </w:r>
      <w:r>
        <w:t xml:space="preserve">From the table above (Result tab in Section 3.1.3.2) we can see that some of the sites we’ve looked at contain pollen records, some contain geochronologic data and some contain other dataset types.</w:t>
      </w:r>
      <w:r>
        <w:t xml:space="preserve"> </w:t>
      </w:r>
      <w:r>
        <w:t xml:space="preserve">We could write something like this:</w:t>
      </w:r>
      <w:r>
        <w:t xml:space="preserve"> </w:t>
      </w:r>
      <w:r>
        <w:rPr>
          <w:rStyle w:val="VerbatimChar"/>
        </w:rPr>
        <w:t xml:space="preserve">table(summary(africa_sites)$types)</w:t>
      </w:r>
      <w:r>
        <w:t xml:space="preserve"> </w:t>
      </w:r>
      <w:r>
        <w:t xml:space="preserve">to see the different datasettypes and their counts.</w:t>
      </w:r>
    </w:p>
    <w:p>
      <w:pPr>
        <w:pStyle w:val="BodyText"/>
      </w:pPr>
      <w:r>
        <w:t xml:space="preserve">With a</w:t>
      </w:r>
      <w:r>
        <w:t xml:space="preserve"> </w:t>
      </w:r>
      <w:r>
        <w:rPr>
          <w:rStyle w:val="VerbatimChar"/>
        </w:rPr>
        <w:t xml:space="preserve">sites</w:t>
      </w:r>
      <w:r>
        <w:t xml:space="preserve"> </w:t>
      </w:r>
      <w:r>
        <w:t xml:space="preserve">object we can directly call</w:t>
      </w:r>
      <w:r>
        <w:t xml:space="preserve"> </w:t>
      </w:r>
      <w:r>
        <w:rPr>
          <w:rStyle w:val="VerbatimChar"/>
        </w:rPr>
        <w:t xml:space="preserve">get_datasets()</w:t>
      </w:r>
      <w:r>
        <w:t xml:space="preserve"> </w:t>
      </w:r>
      <w:r>
        <w:t xml:space="preserve">to pull in more metadata about the datasets.</w:t>
      </w:r>
      <w:r>
        <w:t xml:space="preserve"> </w:t>
      </w:r>
      <w:r>
        <w:t xml:space="preserve">The</w:t>
      </w:r>
      <w:r>
        <w:t xml:space="preserve"> </w:t>
      </w:r>
      <w:r>
        <w:rPr>
          <w:rStyle w:val="VerbatimChar"/>
        </w:rPr>
        <w:t xml:space="preserve">get_datasets()</w:t>
      </w:r>
      <w:r>
        <w:t xml:space="preserve"> </w:t>
      </w:r>
      <w:r>
        <w:t xml:space="preserve">method also supports any of the search terms listed above in the</w:t>
      </w:r>
      <w:r>
        <w:t xml:space="preserve"> </w:t>
      </w:r>
      <w:hyperlink w:anchor="Xbf48dd0ddbbc5855fcb95f7403fb4ede57d2955">
        <w:r>
          <w:rPr>
            <w:rStyle w:val="Hyperlink"/>
          </w:rPr>
          <w:t xml:space="preserve">Site Search</w:t>
        </w:r>
      </w:hyperlink>
      <w:r>
        <w:t xml:space="preserve"> </w:t>
      </w:r>
      <w:r>
        <w:t xml:space="preserve">section.</w:t>
      </w:r>
      <w:r>
        <w:t xml:space="preserve"> </w:t>
      </w:r>
      <w:r>
        <w:t xml:space="preserve">At any time we can use</w:t>
      </w:r>
      <w:r>
        <w:t xml:space="preserve"> </w:t>
      </w:r>
      <w:r>
        <w:rPr>
          <w:rStyle w:val="VerbatimChar"/>
        </w:rPr>
        <w:t xml:space="preserve">datasets()</w:t>
      </w:r>
      <w:r>
        <w:t xml:space="preserve"> </w:t>
      </w:r>
      <w:r>
        <w:t xml:space="preserve">to get more information about any datasets that a</w:t>
      </w:r>
      <w:r>
        <w:t xml:space="preserve"> </w:t>
      </w:r>
      <w:r>
        <w:rPr>
          <w:rStyle w:val="VerbatimChar"/>
        </w:rPr>
        <w:t xml:space="preserve">sites</w:t>
      </w:r>
      <w:r>
        <w:t xml:space="preserve"> </w:t>
      </w:r>
      <w:r>
        <w:t xml:space="preserve">object may contain.</w:t>
      </w:r>
      <w:r>
        <w:t xml:space="preserve"> </w:t>
      </w:r>
      <w:r>
        <w:t xml:space="preserve">Compare the output of</w:t>
      </w:r>
      <w:r>
        <w:t xml:space="preserve"> </w:t>
      </w:r>
      <w:r>
        <w:rPr>
          <w:rStyle w:val="VerbatimChar"/>
        </w:rPr>
        <w:t xml:space="preserve">datasets(africa_sites)</w:t>
      </w:r>
      <w:r>
        <w:t xml:space="preserve"> </w:t>
      </w:r>
      <w:r>
        <w:t xml:space="preserve">to the output of a similar call using the following:</w:t>
      </w:r>
    </w:p>
    <w:bookmarkStart w:id="82" w:name="code-3"/>
    <w:p>
      <w:pPr>
        <w:pStyle w:val="Heading4"/>
      </w:pPr>
      <w:r>
        <w:rPr>
          <w:rStyle w:val="SectionNumber"/>
        </w:rPr>
        <w:t xml:space="preserve">4.1.2.1</w:t>
      </w:r>
      <w:r>
        <w:tab/>
      </w:r>
      <w:r>
        <w:t xml:space="preserve">Code</w:t>
      </w:r>
    </w:p>
    <w:p>
      <w:pPr>
        <w:pStyle w:val="SourceCode"/>
      </w:pPr>
      <w:r>
        <w:rPr>
          <w:rStyle w:val="CommentTok"/>
        </w:rPr>
        <w:t xml:space="preserve"># This may be slow, because there are a lot of sites!</w:t>
      </w:r>
      <w:r>
        <w:br/>
      </w:r>
      <w:r>
        <w:br/>
      </w:r>
      <w:r>
        <w:rPr>
          <w:rStyle w:val="NormalTok"/>
        </w:rPr>
        <w:t xml:space="preserve">africa_datasets </w:t>
      </w:r>
      <w:r>
        <w:rPr>
          <w:rStyle w:val="OtherTok"/>
        </w:rPr>
        <w:t xml:space="preserve">&lt;-</w:t>
      </w:r>
      <w:r>
        <w:rPr>
          <w:rStyle w:val="NormalTok"/>
        </w:rPr>
        <w:t xml:space="preserve"> neotoma2</w:t>
      </w:r>
      <w:r>
        <w:rPr>
          <w:rStyle w:val="SpecialCharTok"/>
        </w:rPr>
        <w:t xml:space="preserve">::</w:t>
      </w:r>
      <w:r>
        <w:rPr>
          <w:rStyle w:val="FunctionTok"/>
        </w:rPr>
        <w:t xml:space="preserve">get_datasets</w:t>
      </w:r>
      <w:r>
        <w:rPr>
          <w:rStyle w:val="NormalTok"/>
        </w:rPr>
        <w:t xml:space="preserve">(</w:t>
      </w:r>
      <w:r>
        <w:rPr>
          <w:rStyle w:val="AttributeTok"/>
        </w:rPr>
        <w:t xml:space="preserve">loc =</w:t>
      </w:r>
      <w:r>
        <w:rPr>
          <w:rStyle w:val="NormalTok"/>
        </w:rPr>
        <w:t xml:space="preserve"> africa_sf, </w:t>
      </w:r>
      <w:r>
        <w:rPr>
          <w:rStyle w:val="AttributeTok"/>
        </w:rPr>
        <w:t xml:space="preserve">all_data =</w:t>
      </w:r>
      <w:r>
        <w:rPr>
          <w:rStyle w:val="NormalTok"/>
        </w:rPr>
        <w:t xml:space="preserve"> </w:t>
      </w:r>
      <w:r>
        <w:rPr>
          <w:rStyle w:val="ConstantTok"/>
        </w:rPr>
        <w:t xml:space="preserve">TRUE</w:t>
      </w:r>
      <w:r>
        <w:rPr>
          <w:rStyle w:val="NormalTok"/>
        </w:rPr>
        <w:t xml:space="preserve">)</w:t>
      </w:r>
      <w:r>
        <w:br/>
      </w:r>
      <w:r>
        <w:br/>
      </w:r>
      <w:r>
        <w:rPr>
          <w:rStyle w:val="FunctionTok"/>
        </w:rPr>
        <w:t xml:space="preserve">datasets</w:t>
      </w:r>
      <w:r>
        <w:rPr>
          <w:rStyle w:val="NormalTok"/>
        </w:rPr>
        <w:t xml:space="preserve">(africa_datasets)</w:t>
      </w:r>
    </w:p>
    <w:bookmarkEnd w:id="82"/>
    <w:bookmarkStart w:id="83" w:name="result-3"/>
    <w:p>
      <w:pPr>
        <w:pStyle w:val="Heading4"/>
      </w:pPr>
      <w:r>
        <w:rPr>
          <w:rStyle w:val="SectionNumber"/>
        </w:rPr>
        <w:t xml:space="preserve">4.1.2.2</w:t>
      </w:r>
      <w:r>
        <w:tab/>
      </w:r>
      <w:r>
        <w:t xml:space="preserve">Result</w:t>
      </w:r>
    </w:p>
    <w:p>
      <w:pPr>
        <w:pStyle w:val="FirstParagraph"/>
      </w:pPr>
      <w:r>
        <w:t xml:space="preserve">You can see that this provides information only about the specific dataset, not the site!</w:t>
      </w:r>
      <w:r>
        <w:t xml:space="preserve"> </w:t>
      </w:r>
      <w:r>
        <w:t xml:space="preserve">For a more complete record we can join site information from</w:t>
      </w:r>
      <w:r>
        <w:t xml:space="preserve"> </w:t>
      </w:r>
      <w:r>
        <w:rPr>
          <w:rStyle w:val="VerbatimChar"/>
        </w:rPr>
        <w:t xml:space="preserve">summary()</w:t>
      </w:r>
      <w:r>
        <w:t xml:space="preserve"> </w:t>
      </w:r>
      <w:r>
        <w:t xml:space="preserve">to dataset information using</w:t>
      </w:r>
      <w:r>
        <w:t xml:space="preserve"> </w:t>
      </w:r>
      <w:r>
        <w:rPr>
          <w:rStyle w:val="VerbatimChar"/>
        </w:rPr>
        <w:t xml:space="preserve">datasets()</w:t>
      </w:r>
      <w:r>
        <w:t xml:space="preserve"> </w:t>
      </w:r>
      <w:r>
        <w:t xml:space="preserve">using the</w:t>
      </w:r>
      <w:r>
        <w:t xml:space="preserve"> </w:t>
      </w:r>
      <w:r>
        <w:rPr>
          <w:rStyle w:val="VerbatimChar"/>
        </w:rPr>
        <w:t xml:space="preserve">getids()</w:t>
      </w:r>
      <w:r>
        <w:t xml:space="preserve"> </w:t>
      </w:r>
      <w:r>
        <w:t xml:space="preserve">function which links sites, and all the collection units and datasets they contain.</w:t>
      </w:r>
    </w:p>
    <w:bookmarkEnd w:id="83"/>
    <w:bookmarkEnd w:id="84"/>
    <w:bookmarkStart w:id="87" w:name="X4f6ecdaa994589ba989a2d7e7e63a59fdbfccd9"/>
    <w:p>
      <w:pPr>
        <w:pStyle w:val="Heading3"/>
      </w:pPr>
      <w:r>
        <w:rPr>
          <w:rStyle w:val="SectionNumber"/>
        </w:rPr>
        <w:t xml:space="preserve">4.1.3</w:t>
      </w:r>
      <w:r>
        <w:tab/>
      </w:r>
      <w:r>
        <w:rPr>
          <w:rStyle w:val="VerbatimChar"/>
        </w:rPr>
        <w:t xml:space="preserve">filter()</w:t>
      </w:r>
      <w:r>
        <w:t xml:space="preserve"> </w:t>
      </w:r>
      <w:r>
        <w:t xml:space="preserve">Records {.tabset}</w:t>
      </w:r>
    </w:p>
    <w:p>
      <w:pPr>
        <w:pStyle w:val="FirstParagraph"/>
      </w:pPr>
      <w:r>
        <w:t xml:space="preserve">If we choose to pull in information about only a single dataset type, or if there is additional filtering we want to do before we download the data, we can use the</w:t>
      </w:r>
      <w:r>
        <w:t xml:space="preserve"> </w:t>
      </w:r>
      <w:r>
        <w:rPr>
          <w:rStyle w:val="VerbatimChar"/>
        </w:rPr>
        <w:t xml:space="preserve">filter()</w:t>
      </w:r>
      <w:r>
        <w:t xml:space="preserve"> </w:t>
      </w:r>
      <w:r>
        <w:t xml:space="preserve">function.</w:t>
      </w:r>
      <w:r>
        <w:t xml:space="preserve"> </w:t>
      </w:r>
      <w:r>
        <w:t xml:space="preserve">For example, if we only want sedimentary pollen records (as opposed to pollen surface samples), and want records with known chronologies, we can filter by</w:t>
      </w:r>
      <w:r>
        <w:t xml:space="preserve"> </w:t>
      </w:r>
      <w:r>
        <w:rPr>
          <w:rStyle w:val="VerbatimChar"/>
        </w:rPr>
        <w:t xml:space="preserve">datasettype</w:t>
      </w:r>
      <w:r>
        <w:t xml:space="preserve"> </w:t>
      </w:r>
      <w:r>
        <w:t xml:space="preserve">and by the presence of an</w:t>
      </w:r>
      <w:r>
        <w:t xml:space="preserve"> </w:t>
      </w:r>
      <w:r>
        <w:rPr>
          <w:rStyle w:val="VerbatimChar"/>
        </w:rPr>
        <w:t xml:space="preserve">age_range_young</w:t>
      </w:r>
      <w:r>
        <w:t xml:space="preserve">, which would indicate that there is a chronology that defines bounds for ages within the record.</w:t>
      </w:r>
    </w:p>
    <w:p>
      <w:pPr>
        <w:pStyle w:val="BodyText"/>
      </w:pPr>
      <w:r>
        <w:rPr>
          <w:bCs/>
          <w:b/>
        </w:rPr>
        <w:t xml:space="preserve">Note</w:t>
      </w:r>
      <w:r>
        <w:t xml:space="preserve">: At present filtering on some of the speleothem entity parameters isn’t built into the</w:t>
      </w:r>
      <w:r>
        <w:t xml:space="preserve"> </w:t>
      </w:r>
      <w:r>
        <w:rPr>
          <w:rStyle w:val="VerbatimChar"/>
        </w:rPr>
        <w:t xml:space="preserve">neotoma2</w:t>
      </w:r>
      <w:r>
        <w:t xml:space="preserve"> </w:t>
      </w:r>
      <w:r>
        <w:t xml:space="preserve">R package.</w:t>
      </w:r>
      <w:r>
        <w:t xml:space="preserve"> </w:t>
      </w:r>
      <w:r>
        <w:t xml:space="preserve">We would love to work on this with folks!</w:t>
      </w:r>
    </w:p>
    <w:bookmarkStart w:id="85" w:name="code-4"/>
    <w:p>
      <w:pPr>
        <w:pStyle w:val="Heading4"/>
      </w:pPr>
      <w:r>
        <w:rPr>
          <w:rStyle w:val="SectionNumber"/>
        </w:rPr>
        <w:t xml:space="preserve">4.1.3.1</w:t>
      </w:r>
      <w:r>
        <w:tab/>
      </w:r>
      <w:r>
        <w:t xml:space="preserve">Code</w:t>
      </w:r>
    </w:p>
    <w:p>
      <w:pPr>
        <w:pStyle w:val="SourceCode"/>
      </w:pPr>
      <w:r>
        <w:rPr>
          <w:rStyle w:val="NormalTok"/>
        </w:rPr>
        <w:t xml:space="preserve">africa_speleothem </w:t>
      </w:r>
      <w:r>
        <w:rPr>
          <w:rStyle w:val="OtherTok"/>
        </w:rPr>
        <w:t xml:space="preserve">&lt;-</w:t>
      </w:r>
      <w:r>
        <w:rPr>
          <w:rStyle w:val="NormalTok"/>
        </w:rPr>
        <w:t xml:space="preserve"> africa_datasets </w:t>
      </w:r>
      <w:r>
        <w:rPr>
          <w:rStyle w:val="SpecialCharTok"/>
        </w:rPr>
        <w:t xml:space="preserve">%&gt;%</w:t>
      </w:r>
      <w:r>
        <w:rPr>
          <w:rStyle w:val="NormalTok"/>
        </w:rPr>
        <w:t xml:space="preserve"> </w:t>
      </w:r>
      <w:r>
        <w:br/>
      </w:r>
      <w:r>
        <w:rPr>
          <w:rStyle w:val="NormalTok"/>
        </w:rPr>
        <w:t xml:space="preserve">  neotoma2</w:t>
      </w:r>
      <w:r>
        <w:rPr>
          <w:rStyle w:val="SpecialCharTok"/>
        </w:rPr>
        <w:t xml:space="preserve">::</w:t>
      </w:r>
      <w:r>
        <w:rPr>
          <w:rStyle w:val="FunctionTok"/>
        </w:rPr>
        <w:t xml:space="preserve">filter</w:t>
      </w:r>
      <w:r>
        <w:rPr>
          <w:rStyle w:val="NormalTok"/>
        </w:rPr>
        <w:t xml:space="preserve">(datasettype </w:t>
      </w:r>
      <w:r>
        <w:rPr>
          <w:rStyle w:val="SpecialCharTok"/>
        </w:rPr>
        <w:t xml:space="preserve">==</w:t>
      </w:r>
      <w:r>
        <w:rPr>
          <w:rStyle w:val="NormalTok"/>
        </w:rPr>
        <w:t xml:space="preserve"> </w:t>
      </w:r>
      <w:r>
        <w:rPr>
          <w:rStyle w:val="StringTok"/>
        </w:rPr>
        <w:t xml:space="preserve">'speleothem'</w:t>
      </w:r>
      <w:r>
        <w:rPr>
          <w:rStyle w:val="NormalTok"/>
        </w:rPr>
        <w:t xml:space="preserve">)</w:t>
      </w:r>
      <w:r>
        <w:br/>
      </w:r>
      <w:r>
        <w:br/>
      </w:r>
      <w:r>
        <w:rPr>
          <w:rStyle w:val="NormalTok"/>
        </w:rPr>
        <w:t xml:space="preserve">neotoma2</w:t>
      </w:r>
      <w:r>
        <w:rPr>
          <w:rStyle w:val="SpecialCharTok"/>
        </w:rPr>
        <w:t xml:space="preserve">::</w:t>
      </w:r>
      <w:r>
        <w:rPr>
          <w:rStyle w:val="FunctionTok"/>
        </w:rPr>
        <w:t xml:space="preserve">summary</w:t>
      </w:r>
      <w:r>
        <w:rPr>
          <w:rStyle w:val="NormalTok"/>
        </w:rPr>
        <w:t xml:space="preserve">(africa_speleothem)</w:t>
      </w:r>
      <w:r>
        <w:br/>
      </w:r>
      <w:r>
        <w:br/>
      </w:r>
      <w:r>
        <w:rPr>
          <w:rStyle w:val="CommentTok"/>
        </w:rPr>
        <w:t xml:space="preserve"># We've removed records, so the new object should be shorter than the original.</w:t>
      </w:r>
      <w:r>
        <w:br/>
      </w:r>
      <w:r>
        <w:rPr>
          <w:rStyle w:val="FunctionTok"/>
        </w:rPr>
        <w:t xml:space="preserve">length</w:t>
      </w:r>
      <w:r>
        <w:rPr>
          <w:rStyle w:val="NormalTok"/>
        </w:rPr>
        <w:t xml:space="preserve">(africa_speleothem) </w:t>
      </w:r>
      <w:r>
        <w:rPr>
          <w:rStyle w:val="SpecialCharTok"/>
        </w:rPr>
        <w:t xml:space="preserve">&lt;</w:t>
      </w:r>
      <w:r>
        <w:rPr>
          <w:rStyle w:val="NormalTok"/>
        </w:rPr>
        <w:t xml:space="preserve"> </w:t>
      </w:r>
      <w:r>
        <w:rPr>
          <w:rStyle w:val="FunctionTok"/>
        </w:rPr>
        <w:t xml:space="preserve">length</w:t>
      </w:r>
      <w:r>
        <w:rPr>
          <w:rStyle w:val="NormalTok"/>
        </w:rPr>
        <w:t xml:space="preserve">(africa_datasets)</w:t>
      </w:r>
    </w:p>
    <w:bookmarkEnd w:id="85"/>
    <w:bookmarkStart w:id="86" w:name="result-4"/>
    <w:p>
      <w:pPr>
        <w:pStyle w:val="Heading4"/>
      </w:pPr>
      <w:r>
        <w:rPr>
          <w:rStyle w:val="SectionNumber"/>
        </w:rPr>
        <w:t xml:space="preserve">4.1.3.2</w:t>
      </w:r>
      <w:r>
        <w:tab/>
      </w:r>
      <w:r>
        <w:t xml:space="preserve">Result</w:t>
      </w:r>
    </w:p>
    <w:p>
      <w:pPr>
        <w:pStyle w:val="FirstParagraph"/>
      </w:pPr>
      <w:r>
        <w:t xml:space="preserve">We can see now that the data table looks different (comparing it to the</w:t>
      </w:r>
      <w:r>
        <w:t xml:space="preserve"> </w:t>
      </w:r>
      <w:hyperlink w:anchor="X6234feba01287d3f9ca4b259575f439bc094cf8">
        <w:r>
          <w:rPr>
            <w:rStyle w:val="Hyperlink"/>
          </w:rPr>
          <w:t xml:space="preserve">table above</w:t>
        </w:r>
      </w:hyperlink>
      <w:r>
        <w:t xml:space="preserve">), and there are fewer total sites.</w:t>
      </w:r>
      <w:r>
        <w:t xml:space="preserve"> </w:t>
      </w:r>
      <w:r>
        <w:t xml:space="preserve">Again, there is no explicit chronology for these records, we need to pull down the complete download for these records, but we begin to get a sense of what kind of data we have.</w:t>
      </w:r>
    </w:p>
    <w:bookmarkEnd w:id="86"/>
    <w:bookmarkEnd w:id="87"/>
    <w:bookmarkStart w:id="88" w:name="X4812968f7b43785cd3d68a4add4da2bc9b9b75e"/>
    <w:p>
      <w:pPr>
        <w:pStyle w:val="Heading3"/>
      </w:pPr>
      <w:r>
        <w:rPr>
          <w:rStyle w:val="SectionNumber"/>
        </w:rPr>
        <w:t xml:space="preserve">4.1.4</w:t>
      </w:r>
      <w:r>
        <w:tab/>
      </w:r>
      <w:r>
        <w:t xml:space="preserve">Pulling in</w:t>
      </w:r>
      <w:r>
        <w:t xml:space="preserve"> </w:t>
      </w:r>
      <w:r>
        <w:rPr>
          <w:rStyle w:val="VerbatimChar"/>
        </w:rPr>
        <w:t xml:space="preserve">sample()</w:t>
      </w:r>
      <w:r>
        <w:t xml:space="preserve"> </w:t>
      </w:r>
      <w:r>
        <w:t xml:space="preserve">data</w:t>
      </w:r>
    </w:p>
    <w:p>
      <w:pPr>
        <w:pStyle w:val="FirstParagraph"/>
      </w:pPr>
      <w:r>
        <w:t xml:space="preserve">Because sample data adds a lot of overhead (for this pollen data, the object that includes the dataset with samples is 20 times larger than the</w:t>
      </w:r>
      <w:r>
        <w:t xml:space="preserve"> </w:t>
      </w:r>
      <w:r>
        <w:rPr>
          <w:rStyle w:val="VerbatimChar"/>
        </w:rPr>
        <w:t xml:space="preserve">dataset</w:t>
      </w:r>
      <w:r>
        <w:t xml:space="preserve"> </w:t>
      </w:r>
      <w:r>
        <w:t xml:space="preserve">alone), we try to call</w:t>
      </w:r>
      <w:r>
        <w:t xml:space="preserve"> </w:t>
      </w:r>
      <w:r>
        <w:rPr>
          <w:rStyle w:val="VerbatimChar"/>
        </w:rPr>
        <w:t xml:space="preserve">get_downloads()</w:t>
      </w:r>
      <w:r>
        <w:t xml:space="preserve"> </w:t>
      </w:r>
      <w:r>
        <w:t xml:space="preserve">only after we’ve done our preliminary filtering.</w:t>
      </w:r>
      <w:r>
        <w:t xml:space="preserve"> </w:t>
      </w:r>
      <w:r>
        <w:t xml:space="preserve">After</w:t>
      </w:r>
      <w:r>
        <w:t xml:space="preserve"> </w:t>
      </w:r>
      <w:r>
        <w:rPr>
          <w:rStyle w:val="VerbatimChar"/>
        </w:rPr>
        <w:t xml:space="preserve">get_datasets()</w:t>
      </w:r>
      <w:r>
        <w:t xml:space="preserve"> </w:t>
      </w:r>
      <w:r>
        <w:t xml:space="preserve">you have enough information to filter based on location, time bounds and dataset type.</w:t>
      </w:r>
      <w:r>
        <w:t xml:space="preserve"> </w:t>
      </w:r>
      <w:r>
        <w:t xml:space="preserve">When we move to</w:t>
      </w:r>
      <w:r>
        <w:t xml:space="preserve"> </w:t>
      </w:r>
      <w:r>
        <w:rPr>
          <w:rStyle w:val="VerbatimChar"/>
        </w:rPr>
        <w:t xml:space="preserve">get_download()</w:t>
      </w:r>
      <w:r>
        <w:t xml:space="preserve"> </w:t>
      </w:r>
      <w:r>
        <w:t xml:space="preserve">we can do more fine-tuned filtering at the analysis unit or taxon level.</w:t>
      </w:r>
    </w:p>
    <w:p>
      <w:pPr>
        <w:pStyle w:val="BodyText"/>
      </w:pPr>
      <w:r>
        <w:t xml:space="preserve">The following call can take some time, but we’ve frozen the object as an RDS data file.</w:t>
      </w:r>
      <w:r>
        <w:t xml:space="preserve"> </w:t>
      </w:r>
      <w:r>
        <w:t xml:space="preserve">You can run this command on your own, and let it run for a bit, or you can just load the object in.</w:t>
      </w:r>
    </w:p>
    <w:p>
      <w:pPr>
        <w:pStyle w:val="SourceCode"/>
      </w:pPr>
      <w:r>
        <w:rPr>
          <w:rStyle w:val="DocumentationTok"/>
        </w:rPr>
        <w:t xml:space="preserve">## This line is commented out because we've already run it for you.</w:t>
      </w:r>
      <w:r>
        <w:br/>
      </w:r>
      <w:r>
        <w:rPr>
          <w:rStyle w:val="CommentTok"/>
        </w:rPr>
        <w:t xml:space="preserve">#africa_dl &lt;- africa_datasets %&gt;% get_downloads(all_data=FALSE) # with data=FALSE it is just running for the first 25 sites. or with limit=1000 to limit to a certain number of sites. Currently an API issue that we need to limit output (is currently under revision).</w:t>
      </w:r>
      <w:r>
        <w:br/>
      </w:r>
      <w:r>
        <w:rPr>
          <w:rStyle w:val="CommentTok"/>
        </w:rPr>
        <w:t xml:space="preserve">#saveRDS(africa_dl, "data/africaDownload.RDS")</w:t>
      </w:r>
      <w:r>
        <w:br/>
      </w:r>
      <w:r>
        <w:rPr>
          <w:rStyle w:val="NormalTok"/>
        </w:rPr>
        <w:t xml:space="preserve">africa_dl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"data/africaDownload.RDS"</w:t>
      </w:r>
      <w:r>
        <w:rPr>
          <w:rStyle w:val="NormalTok"/>
        </w:rPr>
        <w:t xml:space="preserve">)</w:t>
      </w:r>
    </w:p>
    <w:p>
      <w:pPr>
        <w:pStyle w:val="FirstParagraph"/>
      </w:pPr>
      <w:r>
        <w:t xml:space="preserve">Once we’ve downloaded, we now have information for each site about all the associated collection units, the datasets, and, for each dataset, all the samples associated with the datasets.</w:t>
      </w:r>
      <w:r>
        <w:t xml:space="preserve"> </w:t>
      </w:r>
      <w:r>
        <w:t xml:space="preserve">To extract samples all downloads we can call:</w:t>
      </w:r>
    </w:p>
    <w:p>
      <w:pPr>
        <w:pStyle w:val="SourceCode"/>
      </w:pPr>
      <w:r>
        <w:rPr>
          <w:rStyle w:val="NormalTok"/>
        </w:rPr>
        <w:t xml:space="preserve">allSamp </w:t>
      </w:r>
      <w:r>
        <w:rPr>
          <w:rStyle w:val="OtherTok"/>
        </w:rPr>
        <w:t xml:space="preserve">&lt;-</w:t>
      </w:r>
      <w:r>
        <w:rPr>
          <w:rStyle w:val="NormalTok"/>
        </w:rPr>
        <w:t xml:space="preserve"> </w:t>
      </w:r>
      <w:r>
        <w:rPr>
          <w:rStyle w:val="FunctionTok"/>
        </w:rPr>
        <w:t xml:space="preserve">samples</w:t>
      </w:r>
      <w:r>
        <w:rPr>
          <w:rStyle w:val="NormalTok"/>
        </w:rPr>
        <w:t xml:space="preserve">(africa_dl)</w:t>
      </w:r>
    </w:p>
    <w:p>
      <w:pPr>
        <w:pStyle w:val="FirstParagraph"/>
      </w:pPr>
      <w:r>
        <w:t xml:space="preserve">When we’ve done this, we get a</w:t>
      </w:r>
      <w:r>
        <w:t xml:space="preserve"> </w:t>
      </w:r>
      <w:r>
        <w:rPr>
          <w:rStyle w:val="VerbatimChar"/>
        </w:rPr>
        <w:t xml:space="preserve">data.frame</w:t>
      </w:r>
      <w:r>
        <w:t xml:space="preserve"> </w:t>
      </w:r>
      <w:r>
        <w:t xml:space="preserve">that is 67372 rows long and 38 columns wide.</w:t>
      </w:r>
      <w:r>
        <w:t xml:space="preserve"> </w:t>
      </w:r>
      <w:r>
        <w:t xml:space="preserve">The reason the table is so wide is that we are returning data in a</w:t>
      </w:r>
      <w:r>
        <w:t xml:space="preserve"> </w:t>
      </w:r>
      <w:r>
        <w:rPr>
          <w:bCs/>
          <w:b/>
        </w:rPr>
        <w:t xml:space="preserve">long</w:t>
      </w:r>
      <w:r>
        <w:t xml:space="preserve"> </w:t>
      </w:r>
      <w:r>
        <w:t xml:space="preserve">format.</w:t>
      </w:r>
      <w:r>
        <w:t xml:space="preserve"> </w:t>
      </w:r>
      <w:r>
        <w:t xml:space="preserve">Each row contains all the information you should need to properly interpret it:</w:t>
      </w:r>
    </w:p>
    <w:p>
      <w:pPr>
        <w:pStyle w:val="SourceCode"/>
      </w:pPr>
      <w:r>
        <w:rPr>
          <w:rStyle w:val="VerbatimChar"/>
        </w:rPr>
        <w:t xml:space="preserve">##  [1] "age"             "agetype"         "ageolder"        "ageyounger"     </w:t>
      </w:r>
      <w:r>
        <w:br/>
      </w:r>
      <w:r>
        <w:rPr>
          <w:rStyle w:val="VerbatimChar"/>
        </w:rPr>
        <w:t xml:space="preserve">##  [5] "chronologyid"    "chronologyname"  "units"           "value"          </w:t>
      </w:r>
      <w:r>
        <w:br/>
      </w:r>
      <w:r>
        <w:rPr>
          <w:rStyle w:val="VerbatimChar"/>
        </w:rPr>
        <w:t xml:space="preserve">##  [9] "context"         "element"         "taxonid"         "symmetry"       </w:t>
      </w:r>
      <w:r>
        <w:br/>
      </w:r>
      <w:r>
        <w:rPr>
          <w:rStyle w:val="VerbatimChar"/>
        </w:rPr>
        <w:t xml:space="preserve">## [13] "taxongroup"      "elementtype"     "variablename"    "ecologicalgroup"</w:t>
      </w:r>
      <w:r>
        <w:br/>
      </w:r>
      <w:r>
        <w:rPr>
          <w:rStyle w:val="VerbatimChar"/>
        </w:rPr>
        <w:t xml:space="preserve">## [17] "analysisunitid"  "sampleanalyst"   "sampleid"        "depth"          </w:t>
      </w:r>
      <w:r>
        <w:br/>
      </w:r>
      <w:r>
        <w:rPr>
          <w:rStyle w:val="VerbatimChar"/>
        </w:rPr>
        <w:t xml:space="preserve">## [21] "thickness"       "samplename"      "datasetid"       "database"       </w:t>
      </w:r>
      <w:r>
        <w:br/>
      </w:r>
      <w:r>
        <w:rPr>
          <w:rStyle w:val="VerbatimChar"/>
        </w:rPr>
        <w:t xml:space="preserve">## [25] "datasettype"     "age_range_old"   "age_range_young" "age_units"      </w:t>
      </w:r>
      <w:r>
        <w:br/>
      </w:r>
      <w:r>
        <w:rPr>
          <w:rStyle w:val="VerbatimChar"/>
        </w:rPr>
        <w:t xml:space="preserve">## [29] "datasetnotes"    "siteid"          "sitename"        "lat"            </w:t>
      </w:r>
      <w:r>
        <w:br/>
      </w:r>
      <w:r>
        <w:rPr>
          <w:rStyle w:val="VerbatimChar"/>
        </w:rPr>
        <w:t xml:space="preserve">## [33] "long"            "area"            "sitenotes"       "description"    </w:t>
      </w:r>
      <w:r>
        <w:br/>
      </w:r>
      <w:r>
        <w:rPr>
          <w:rStyle w:val="VerbatimChar"/>
        </w:rPr>
        <w:t xml:space="preserve">## [37] "elev"            "collunitid"</w:t>
      </w:r>
    </w:p>
    <w:p>
      <w:pPr>
        <w:pStyle w:val="FirstParagraph"/>
      </w:pPr>
      <w:r>
        <w:t xml:space="preserve">For some dataset types or analyses, some of these columns may not be needed, however, for other dataset types they may be critically important.</w:t>
      </w:r>
      <w:r>
        <w:t xml:space="preserve"> </w:t>
      </w:r>
      <w:r>
        <w:t xml:space="preserve">To allow the</w:t>
      </w:r>
      <w:r>
        <w:t xml:space="preserve"> </w:t>
      </w:r>
      <w:r>
        <w:rPr>
          <w:rStyle w:val="VerbatimChar"/>
        </w:rPr>
        <w:t xml:space="preserve">neotoma2</w:t>
      </w:r>
      <w:r>
        <w:t xml:space="preserve"> </w:t>
      </w:r>
      <w:r>
        <w:t xml:space="preserve">package to be as useful as possible for the community we’ve included as many as we can.</w:t>
      </w:r>
    </w:p>
    <w:p>
      <w:pPr>
        <w:pStyle w:val="BodyText"/>
      </w:pPr>
      <w:r>
        <w:t xml:space="preserve">What is critically important to note as you work is that any variable is explicitly defined as the combination of the</w:t>
      </w:r>
      <w:r>
        <w:t xml:space="preserve"> </w:t>
      </w:r>
      <w:r>
        <w:rPr>
          <w:rStyle w:val="VerbatimChar"/>
        </w:rPr>
        <w:t xml:space="preserve">variablename</w:t>
      </w:r>
      <w:r>
        <w:t xml:space="preserve">, the</w:t>
      </w:r>
      <w:r>
        <w:t xml:space="preserve"> </w:t>
      </w:r>
      <w:r>
        <w:rPr>
          <w:rStyle w:val="VerbatimChar"/>
        </w:rPr>
        <w:t xml:space="preserve">units</w:t>
      </w:r>
      <w:r>
        <w:t xml:space="preserve">, and then</w:t>
      </w:r>
      <w:r>
        <w:t xml:space="preserve"> </w:t>
      </w:r>
      <w:r>
        <w:rPr>
          <w:rStyle w:val="VerbatimChar"/>
        </w:rPr>
        <w:t xml:space="preserve">context</w:t>
      </w:r>
      <w:r>
        <w:t xml:space="preserve"> </w:t>
      </w:r>
      <w:r>
        <w:t xml:space="preserve">and</w:t>
      </w:r>
      <w:r>
        <w:t xml:space="preserve"> </w:t>
      </w:r>
      <w:r>
        <w:rPr>
          <w:rStyle w:val="VerbatimChar"/>
        </w:rPr>
        <w:t xml:space="preserve">symmetry</w:t>
      </w:r>
      <w:r>
        <w:t xml:space="preserve">.</w:t>
      </w:r>
      <w:r>
        <w:t xml:space="preserve"> </w:t>
      </w:r>
      <w:r>
        <w:t xml:space="preserve">This is because Neotoma contains both instrument measured data, but also faunal remains and plant element, so we might describe δ</w:t>
      </w:r>
      <w:r>
        <w:rPr>
          <w:vertAlign w:val="superscript"/>
        </w:rPr>
        <w:t xml:space="preserve">18</w:t>
      </w:r>
      <w:r>
        <w:t xml:space="preserve">O in</w:t>
      </w:r>
      <w:r>
        <w:t xml:space="preserve"> </w:t>
      </w:r>
      <w:r>
        <w:rPr>
          <w:iCs/>
          <w:i/>
        </w:rPr>
        <w:t xml:space="preserve">per mille</w:t>
      </w:r>
      <w:r>
        <w:t xml:space="preserve"> </w:t>
      </w:r>
      <w:r>
        <w:t xml:space="preserve">units, but also the left half of an oxen skull measured using MNI (minimum number of individuals).</w:t>
      </w:r>
    </w:p>
    <w:p>
      <w:pPr>
        <w:pStyle w:val="BodyText"/>
      </w:pPr>
      <w:r>
        <w:t xml:space="preserve">It’s also important to note that the date of a single sample is identified using the</w:t>
      </w:r>
      <w:r>
        <w:t xml:space="preserve"> </w:t>
      </w:r>
      <w:r>
        <w:rPr>
          <w:rStyle w:val="VerbatimChar"/>
        </w:rPr>
        <w:t xml:space="preserve">age</w:t>
      </w:r>
      <w:r>
        <w:t xml:space="preserve">, and the</w:t>
      </w:r>
      <w:r>
        <w:t xml:space="preserve"> </w:t>
      </w:r>
      <w:r>
        <w:rPr>
          <w:rStyle w:val="VerbatimChar"/>
        </w:rPr>
        <w:t xml:space="preserve">agetype</w:t>
      </w:r>
      <w:r>
        <w:t xml:space="preserve">, along with a pointer to the</w:t>
      </w:r>
      <w:r>
        <w:t xml:space="preserve"> </w:t>
      </w:r>
      <w:r>
        <w:rPr>
          <w:rStyle w:val="VerbatimChar"/>
        </w:rPr>
        <w:t xml:space="preserve">chronology</w:t>
      </w:r>
      <w:r>
        <w:t xml:space="preserve"> </w:t>
      </w:r>
      <w:r>
        <w:t xml:space="preserve">used for the record and the uncertainty (as</w:t>
      </w:r>
      <w:r>
        <w:t xml:space="preserve"> </w:t>
      </w:r>
      <w:r>
        <w:rPr>
          <w:rStyle w:val="VerbatimChar"/>
        </w:rPr>
        <w:t xml:space="preserve">ageolder</w:t>
      </w:r>
      <w:r>
        <w:t xml:space="preserve"> </w:t>
      </w:r>
      <w:r>
        <w:t xml:space="preserve">and</w:t>
      </w:r>
      <w:r>
        <w:t xml:space="preserve"> </w:t>
      </w:r>
      <w:r>
        <w:rPr>
          <w:rStyle w:val="VerbatimChar"/>
        </w:rPr>
        <w:t xml:space="preserve">ageyounger</w:t>
      </w:r>
      <w:r>
        <w:t xml:space="preserve"> </w:t>
      </w:r>
      <w:r>
        <w:t xml:space="preserve">for the sample.</w:t>
      </w:r>
    </w:p>
    <w:bookmarkEnd w:id="88"/>
    <w:bookmarkStart w:id="95" w:name="ensuring-we-have-entity-information"/>
    <w:p>
      <w:pPr>
        <w:pStyle w:val="Heading3"/>
      </w:pPr>
      <w:r>
        <w:rPr>
          <w:rStyle w:val="SectionNumber"/>
        </w:rPr>
        <w:t xml:space="preserve">4.1.5</w:t>
      </w:r>
      <w:r>
        <w:tab/>
      </w:r>
      <w:r>
        <w:t xml:space="preserve">Ensuring we have entity information</w:t>
      </w:r>
    </w:p>
    <w:p>
      <w:pPr>
        <w:pStyle w:val="FirstParagraph"/>
      </w:pPr>
      <w:r>
        <w:t xml:space="preserve">There are two tables associated with</w:t>
      </w:r>
      <w:r>
        <w:t xml:space="preserve"> </w:t>
      </w:r>
      <w:r>
        <w:rPr>
          <w:rStyle w:val="VerbatimChar"/>
        </w:rPr>
        <w:t xml:space="preserve">SISALv3</w:t>
      </w:r>
      <w:r>
        <w:t xml:space="preserve"> </w:t>
      </w:r>
      <w:r>
        <w:t xml:space="preserve">entities if we want more information about them.</w:t>
      </w:r>
      <w:r>
        <w:t xml:space="preserve"> </w:t>
      </w:r>
      <w:r>
        <w:t xml:space="preserve">In the future we will be adding more support for speleothems in the R package, but for now we can connect the individual entity attributes to the samples table using some SQL magic in R:</w:t>
      </w:r>
    </w:p>
    <w:p>
      <w:pPr>
        <w:pStyle w:val="SourceCode"/>
      </w:pPr>
      <w:r>
        <w:rPr>
          <w:rStyle w:val="NormalTok"/>
        </w:rPr>
        <w:t xml:space="preserve">entities </w:t>
      </w:r>
      <w:r>
        <w:rPr>
          <w:rStyle w:val="OtherTok"/>
        </w:rPr>
        <w:t xml:space="preserve">&lt;-</w:t>
      </w:r>
      <w:r>
        <w:rPr>
          <w:rStyle w:val="NormalTok"/>
        </w:rPr>
        <w:t xml:space="preserve"> </w:t>
      </w:r>
      <w:r>
        <w:rPr>
          <w:rStyle w:val="FunctionTok"/>
        </w:rPr>
        <w:t xml:space="preserve">get_table</w:t>
      </w:r>
      <w:r>
        <w:rPr>
          <w:rStyle w:val="NormalTok"/>
        </w:rPr>
        <w:t xml:space="preserve">(</w:t>
      </w:r>
      <w:r>
        <w:rPr>
          <w:rStyle w:val="StringTok"/>
        </w:rPr>
        <w:t xml:space="preserve">'speleothems'</w:t>
      </w:r>
      <w:r>
        <w:rPr>
          <w:rStyle w:val="NormalTok"/>
        </w:rPr>
        <w:t xml:space="preserve">, </w:t>
      </w:r>
      <w:r>
        <w:rPr>
          <w:rStyle w:val="AttributeTok"/>
        </w:rPr>
        <w:t xml:space="preserve">limit =</w:t>
      </w:r>
      <w:r>
        <w:rPr>
          <w:rStyle w:val="NormalTok"/>
        </w:rPr>
        <w:t xml:space="preserve"> </w:t>
      </w:r>
      <w:r>
        <w:rPr>
          <w:rStyle w:val="DecValTok"/>
        </w:rPr>
        <w:t xml:space="preserve">5000</w:t>
      </w:r>
      <w:r>
        <w:rPr>
          <w:rStyle w:val="NormalTok"/>
        </w:rPr>
        <w:t xml:space="preserve">)</w:t>
      </w:r>
      <w:r>
        <w:br/>
      </w:r>
      <w:r>
        <w:rPr>
          <w:rStyle w:val="NormalTok"/>
        </w:rPr>
        <w:t xml:space="preserve">en_join </w:t>
      </w:r>
      <w:r>
        <w:rPr>
          <w:rStyle w:val="OtherTok"/>
        </w:rPr>
        <w:t xml:space="preserve">&lt;-</w:t>
      </w:r>
      <w:r>
        <w:rPr>
          <w:rStyle w:val="NormalTok"/>
        </w:rPr>
        <w:t xml:space="preserve"> </w:t>
      </w:r>
      <w:r>
        <w:rPr>
          <w:rStyle w:val="FunctionTok"/>
        </w:rPr>
        <w:t xml:space="preserve">get_table</w:t>
      </w:r>
      <w:r>
        <w:rPr>
          <w:rStyle w:val="NormalTok"/>
        </w:rPr>
        <w:t xml:space="preserve">(</w:t>
      </w:r>
      <w:r>
        <w:rPr>
          <w:rStyle w:val="StringTok"/>
        </w:rPr>
        <w:t xml:space="preserve">'speleothemcollectionunit'</w:t>
      </w:r>
      <w:r>
        <w:rPr>
          <w:rStyle w:val="NormalTok"/>
        </w:rPr>
        <w:t xml:space="preserve">, </w:t>
      </w:r>
      <w:r>
        <w:rPr>
          <w:rStyle w:val="AttributeTok"/>
        </w:rPr>
        <w:t xml:space="preserve">limit =</w:t>
      </w:r>
      <w:r>
        <w:rPr>
          <w:rStyle w:val="NormalTok"/>
        </w:rPr>
        <w:t xml:space="preserve"> </w:t>
      </w:r>
      <w:r>
        <w:rPr>
          <w:rStyle w:val="DecValTok"/>
        </w:rPr>
        <w:t xml:space="preserve">5000</w:t>
      </w:r>
      <w:r>
        <w:rPr>
          <w:rStyle w:val="NormalTok"/>
        </w:rPr>
        <w:t xml:space="preserve">)</w:t>
      </w:r>
      <w:r>
        <w:br/>
      </w:r>
      <w:r>
        <w:br/>
      </w:r>
      <w:r>
        <w:rPr>
          <w:rStyle w:val="NormalTok"/>
        </w:rPr>
        <w:t xml:space="preserve">allSamp </w:t>
      </w:r>
      <w:r>
        <w:rPr>
          <w:rStyle w:val="OtherTok"/>
        </w:rPr>
        <w:t xml:space="preserve">&lt;-</w:t>
      </w:r>
      <w:r>
        <w:rPr>
          <w:rStyle w:val="NormalTok"/>
        </w:rPr>
        <w:t xml:space="preserve"> allSamp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collunitid =</w:t>
      </w:r>
      <w:r>
        <w:rPr>
          <w:rStyle w:val="NormalTok"/>
        </w:rPr>
        <w:t xml:space="preserve"> </w:t>
      </w:r>
      <w:r>
        <w:rPr>
          <w:rStyle w:val="FunctionTok"/>
        </w:rPr>
        <w:t xml:space="preserve">as.integer</w:t>
      </w:r>
      <w:r>
        <w:rPr>
          <w:rStyle w:val="NormalTok"/>
        </w:rPr>
        <w:t xml:space="preserve">(collunitid))</w:t>
      </w:r>
      <w:r>
        <w:br/>
      </w:r>
      <w:r>
        <w:br/>
      </w:r>
      <w:r>
        <w:rPr>
          <w:rStyle w:val="NormalTok"/>
        </w:rPr>
        <w:t xml:space="preserve">samp_w_entity </w:t>
      </w:r>
      <w:r>
        <w:rPr>
          <w:rStyle w:val="OtherTok"/>
        </w:rPr>
        <w:t xml:space="preserve">&lt;-</w:t>
      </w:r>
      <w:r>
        <w:rPr>
          <w:rStyle w:val="NormalTok"/>
        </w:rPr>
        <w:t xml:space="preserve"> allSamp </w:t>
      </w:r>
      <w:r>
        <w:rPr>
          <w:rStyle w:val="SpecialCharTok"/>
        </w:rPr>
        <w:t xml:space="preserve">%&gt;%</w:t>
      </w:r>
      <w:r>
        <w:br/>
      </w:r>
      <w:r>
        <w:rPr>
          <w:rStyle w:val="NormalTok"/>
        </w:rPr>
        <w:t xml:space="preserve">  </w:t>
      </w:r>
      <w:r>
        <w:rPr>
          <w:rStyle w:val="FunctionTok"/>
        </w:rPr>
        <w:t xml:space="preserve">left_join</w:t>
      </w:r>
      <w:r>
        <w:rPr>
          <w:rStyle w:val="NormalTok"/>
        </w:rPr>
        <w:t xml:space="preserve">(en_join, </w:t>
      </w:r>
      <w:r>
        <w:rPr>
          <w:rStyle w:val="AttributeTok"/>
        </w:rPr>
        <w:t xml:space="preserve">by =</w:t>
      </w:r>
      <w:r>
        <w:rPr>
          <w:rStyle w:val="NormalTok"/>
        </w:rPr>
        <w:t xml:space="preserve"> </w:t>
      </w:r>
      <w:r>
        <w:rPr>
          <w:rStyle w:val="FunctionTok"/>
        </w:rPr>
        <w:t xml:space="preserve">join_by</w:t>
      </w:r>
      <w:r>
        <w:rPr>
          <w:rStyle w:val="NormalTok"/>
        </w:rPr>
        <w:t xml:space="preserve">(collunitid </w:t>
      </w:r>
      <w:r>
        <w:rPr>
          <w:rStyle w:val="SpecialCharTok"/>
        </w:rPr>
        <w:t xml:space="preserve">==</w:t>
      </w:r>
      <w:r>
        <w:rPr>
          <w:rStyle w:val="NormalTok"/>
        </w:rPr>
        <w:t xml:space="preserve"> collectionunitid)) </w:t>
      </w:r>
      <w:r>
        <w:rPr>
          <w:rStyle w:val="SpecialCharTok"/>
        </w:rPr>
        <w:t xml:space="preserve">%&gt;%</w:t>
      </w:r>
      <w:r>
        <w:br/>
      </w:r>
      <w:r>
        <w:rPr>
          <w:rStyle w:val="NormalTok"/>
        </w:rPr>
        <w:t xml:space="preserve">  </w:t>
      </w:r>
      <w:r>
        <w:rPr>
          <w:rStyle w:val="FunctionTok"/>
        </w:rPr>
        <w:t xml:space="preserve">left_join</w:t>
      </w:r>
      <w:r>
        <w:rPr>
          <w:rStyle w:val="NormalTok"/>
        </w:rPr>
        <w:t xml:space="preserve">(entities, </w:t>
      </w:r>
      <w:r>
        <w:rPr>
          <w:rStyle w:val="AttributeTok"/>
        </w:rPr>
        <w:t xml:space="preserve">by =</w:t>
      </w:r>
      <w:r>
        <w:rPr>
          <w:rStyle w:val="NormalTok"/>
        </w:rPr>
        <w:t xml:space="preserve"> </w:t>
      </w:r>
      <w:r>
        <w:rPr>
          <w:rStyle w:val="FunctionTok"/>
        </w:rPr>
        <w:t xml:space="preserve">join_by</w:t>
      </w:r>
      <w:r>
        <w:rPr>
          <w:rStyle w:val="NormalTok"/>
        </w:rPr>
        <w:t xml:space="preserve">(entityid </w:t>
      </w:r>
      <w:r>
        <w:rPr>
          <w:rStyle w:val="SpecialCharTok"/>
        </w:rPr>
        <w:t xml:space="preserve">==</w:t>
      </w:r>
      <w:r>
        <w:rPr>
          <w:rStyle w:val="NormalTok"/>
        </w:rPr>
        <w:t xml:space="preserve"> entityid))</w:t>
      </w:r>
    </w:p>
    <w:p>
      <w:pPr>
        <w:pStyle w:val="FirstParagraph"/>
      </w:pPr>
      <w:r>
        <w:t xml:space="preserve">As we move forward we will improve the integration of entity data within Neotoma.</w:t>
      </w:r>
    </w:p>
    <w:bookmarkStart w:id="91" w:name="extracting-taxa"/>
    <w:p>
      <w:pPr>
        <w:pStyle w:val="Heading4"/>
      </w:pPr>
      <w:r>
        <w:rPr>
          <w:rStyle w:val="SectionNumber"/>
        </w:rPr>
        <w:t xml:space="preserve">4.1.5.1</w:t>
      </w:r>
      <w:r>
        <w:tab/>
      </w:r>
      <w:r>
        <w:t xml:space="preserve">Extracting Taxa</w:t>
      </w:r>
    </w:p>
    <w:p>
      <w:pPr>
        <w:pStyle w:val="FirstParagraph"/>
      </w:pPr>
      <w:r>
        <w:t xml:space="preserve">If you want to know what has been measured in the records you can use the helper function</w:t>
      </w:r>
      <w:r>
        <w:t xml:space="preserve"> </w:t>
      </w:r>
      <w:r>
        <w:rPr>
          <w:rStyle w:val="VerbatimChar"/>
        </w:rPr>
        <w:t xml:space="preserve">taxa()</w:t>
      </w:r>
      <w:r>
        <w:t xml:space="preserve"> </w:t>
      </w:r>
      <w:r>
        <w:t xml:space="preserve">on the sites object.</w:t>
      </w:r>
      <w:r>
        <w:t xml:space="preserve"> </w:t>
      </w:r>
      <w:r>
        <w:t xml:space="preserve">The</w:t>
      </w:r>
      <w:r>
        <w:t xml:space="preserve"> </w:t>
      </w:r>
      <w:r>
        <w:rPr>
          <w:rStyle w:val="VerbatimChar"/>
        </w:rPr>
        <w:t xml:space="preserve">taxa()</w:t>
      </w:r>
      <w:r>
        <w:t xml:space="preserve"> </w:t>
      </w:r>
      <w:r>
        <w:t xml:space="preserve">function gives us not only the unique taxa, but two additional columns –</w:t>
      </w:r>
      <w:r>
        <w:t xml:space="preserve"> </w:t>
      </w:r>
      <w:r>
        <w:rPr>
          <w:rStyle w:val="VerbatimChar"/>
        </w:rPr>
        <w:t xml:space="preserve">sites</w:t>
      </w:r>
      <w:r>
        <w:t xml:space="preserve"> </w:t>
      </w:r>
      <w:r>
        <w:t xml:space="preserve">and</w:t>
      </w:r>
      <w:r>
        <w:t xml:space="preserve"> </w:t>
      </w:r>
      <w:r>
        <w:rPr>
          <w:rStyle w:val="VerbatimChar"/>
        </w:rPr>
        <w:t xml:space="preserve">samples</w:t>
      </w:r>
      <w:r>
        <w:t xml:space="preserve"> </w:t>
      </w:r>
      <w:r>
        <w:t xml:space="preserve">– that tell us how many sites the taxa appear in, and how many samples the taxa appear in, to help us better understand how common individual taxa are.</w:t>
      </w:r>
    </w:p>
    <w:bookmarkStart w:id="89" w:name="code-5"/>
    <w:p>
      <w:pPr>
        <w:pStyle w:val="Heading5"/>
      </w:pPr>
      <w:r>
        <w:rPr>
          <w:rStyle w:val="SectionNumber"/>
        </w:rPr>
        <w:t xml:space="preserve">4.1.5.1.1</w:t>
      </w:r>
      <w:r>
        <w:tab/>
      </w:r>
      <w:r>
        <w:t xml:space="preserve">Code</w:t>
      </w:r>
    </w:p>
    <w:p>
      <w:pPr>
        <w:pStyle w:val="SourceCode"/>
      </w:pPr>
      <w:r>
        <w:rPr>
          <w:rStyle w:val="NormalTok"/>
        </w:rPr>
        <w:t xml:space="preserve">neotomatx </w:t>
      </w:r>
      <w:r>
        <w:rPr>
          <w:rStyle w:val="OtherTok"/>
        </w:rPr>
        <w:t xml:space="preserve">&lt;-</w:t>
      </w:r>
      <w:r>
        <w:rPr>
          <w:rStyle w:val="NormalTok"/>
        </w:rPr>
        <w:t xml:space="preserve"> neotoma2</w:t>
      </w:r>
      <w:r>
        <w:rPr>
          <w:rStyle w:val="SpecialCharTok"/>
        </w:rPr>
        <w:t xml:space="preserve">::</w:t>
      </w:r>
      <w:r>
        <w:rPr>
          <w:rStyle w:val="FunctionTok"/>
        </w:rPr>
        <w:t xml:space="preserve">taxa</w:t>
      </w:r>
      <w:r>
        <w:rPr>
          <w:rStyle w:val="NormalTok"/>
        </w:rPr>
        <w:t xml:space="preserve">(africa_dl)</w:t>
      </w:r>
      <w:r>
        <w:br/>
      </w:r>
      <w:r>
        <w:br/>
      </w:r>
      <w:r>
        <w:rPr>
          <w:rStyle w:val="CommentTok"/>
        </w:rPr>
        <w:t xml:space="preserve"># OR just the 'taxa' in the speleothems:</w:t>
      </w:r>
      <w:r>
        <w:br/>
      </w:r>
      <w:r>
        <w:rPr>
          <w:rStyle w:val="NormalTok"/>
        </w:rPr>
        <w:t xml:space="preserve">sisal_tx </w:t>
      </w:r>
      <w:r>
        <w:rPr>
          <w:rStyle w:val="OtherTok"/>
        </w:rPr>
        <w:t xml:space="preserve">&lt;-</w:t>
      </w:r>
      <w:r>
        <w:rPr>
          <w:rStyle w:val="NormalTok"/>
        </w:rPr>
        <w:t xml:space="preserve"> africa_dl </w:t>
      </w:r>
      <w:r>
        <w:rPr>
          <w:rStyle w:val="SpecialCharTok"/>
        </w:rPr>
        <w:t xml:space="preserve">%&gt;%</w:t>
      </w:r>
      <w:r>
        <w:rPr>
          <w:rStyle w:val="NormalTok"/>
        </w:rPr>
        <w:t xml:space="preserve"> neotoma2</w:t>
      </w:r>
      <w:r>
        <w:rPr>
          <w:rStyle w:val="SpecialCharTok"/>
        </w:rPr>
        <w:t xml:space="preserve">::</w:t>
      </w:r>
      <w:r>
        <w:rPr>
          <w:rStyle w:val="FunctionTok"/>
        </w:rPr>
        <w:t xml:space="preserve">filter</w:t>
      </w:r>
      <w:r>
        <w:rPr>
          <w:rStyle w:val="NormalTok"/>
        </w:rPr>
        <w:t xml:space="preserve">(datasettype </w:t>
      </w:r>
      <w:r>
        <w:rPr>
          <w:rStyle w:val="SpecialCharTok"/>
        </w:rPr>
        <w:t xml:space="preserve">==</w:t>
      </w:r>
      <w:r>
        <w:rPr>
          <w:rStyle w:val="NormalTok"/>
        </w:rPr>
        <w:t xml:space="preserve"> </w:t>
      </w:r>
      <w:r>
        <w:rPr>
          <w:rStyle w:val="StringTok"/>
        </w:rPr>
        <w:t xml:space="preserve">'speleothem'</w:t>
      </w:r>
      <w:r>
        <w:rPr>
          <w:rStyle w:val="NormalTok"/>
        </w:rPr>
        <w:t xml:space="preserve">) </w:t>
      </w:r>
      <w:r>
        <w:rPr>
          <w:rStyle w:val="SpecialCharTok"/>
        </w:rPr>
        <w:t xml:space="preserve">%&gt;%</w:t>
      </w:r>
      <w:r>
        <w:rPr>
          <w:rStyle w:val="NormalTok"/>
        </w:rPr>
        <w:t xml:space="preserve"> </w:t>
      </w:r>
      <w:r>
        <w:rPr>
          <w:rStyle w:val="FunctionTok"/>
        </w:rPr>
        <w:t xml:space="preserve">taxa</w:t>
      </w:r>
      <w:r>
        <w:rPr>
          <w:rStyle w:val="NormalTok"/>
        </w:rPr>
        <w:t xml:space="preserve">()</w:t>
      </w:r>
    </w:p>
    <w:bookmarkEnd w:id="89"/>
    <w:bookmarkStart w:id="90" w:name="results"/>
    <w:p>
      <w:pPr>
        <w:pStyle w:val="Heading5"/>
      </w:pPr>
      <w:r>
        <w:rPr>
          <w:rStyle w:val="SectionNumber"/>
        </w:rPr>
        <w:t xml:space="preserve">4.1.5.1.2</w:t>
      </w:r>
      <w:r>
        <w:tab/>
      </w:r>
      <w:r>
        <w:t xml:space="preserve">Results</w:t>
      </w:r>
    </w:p>
    <w:bookmarkEnd w:id="90"/>
    <w:bookmarkEnd w:id="91"/>
    <w:bookmarkStart w:id="94" w:name="understanding-taxonomies-in-neotoma"/>
    <w:p>
      <w:pPr>
        <w:pStyle w:val="Heading4"/>
      </w:pPr>
      <w:r>
        <w:t xml:space="preserve">Understanding Taxonomies in Neotoma</w:t>
      </w:r>
    </w:p>
    <w:p>
      <w:pPr>
        <w:pStyle w:val="FirstParagraph"/>
      </w:pPr>
      <w:r>
        <w:t xml:space="preserve">Taxonomies in Neotoma are not as straightforward as we might expect.</w:t>
      </w:r>
      <w:r>
        <w:t xml:space="preserve"> </w:t>
      </w:r>
      <w:r>
        <w:t xml:space="preserve">Taxonomic identification in paleoecology can be complex, impacted by the morphology of the object we are trying to identify, the condition of the palynomorph, the expertise of the analyst, and many other conditions.</w:t>
      </w:r>
      <w:r>
        <w:t xml:space="preserve"> </w:t>
      </w:r>
      <w:r>
        <w:t xml:space="preserve">You can read more about concepts of taxonomy within Neotoma in the Neotoma Manual’s</w:t>
      </w:r>
      <w:r>
        <w:t xml:space="preserve"> </w:t>
      </w:r>
      <w:hyperlink r:id="rId92">
        <w:r>
          <w:rPr>
            <w:rStyle w:val="Hyperlink"/>
          </w:rPr>
          <w:t xml:space="preserve">section on Taxonomic concepts</w:t>
        </w:r>
      </w:hyperlink>
      <w:r>
        <w:t xml:space="preserve">.</w:t>
      </w:r>
    </w:p>
    <w:p>
      <w:pPr>
        <w:pStyle w:val="BodyText"/>
      </w:pPr>
      <w:r>
        <w:t xml:space="preserve">We use the unique identifiers (</w:t>
      </w:r>
      <w:r>
        <w:rPr>
          <w:iCs/>
          <w:i/>
        </w:rPr>
        <w:t xml:space="preserve">e.g.</w:t>
      </w:r>
      <w:r>
        <w:t xml:space="preserve">,</w:t>
      </w:r>
      <w:r>
        <w:t xml:space="preserve"> </w:t>
      </w:r>
      <w:r>
        <w:rPr>
          <w:rStyle w:val="VerbatimChar"/>
        </w:rPr>
        <w:t xml:space="preserve">taxonid</w:t>
      </w:r>
      <w:r>
        <w:t xml:space="preserve">,</w:t>
      </w:r>
      <w:r>
        <w:t xml:space="preserve"> </w:t>
      </w:r>
      <w:r>
        <w:rPr>
          <w:rStyle w:val="VerbatimChar"/>
        </w:rPr>
        <w:t xml:space="preserve">siteid</w:t>
      </w:r>
      <w:r>
        <w:t xml:space="preserve">,</w:t>
      </w:r>
      <w:r>
        <w:t xml:space="preserve"> </w:t>
      </w:r>
      <w:r>
        <w:rPr>
          <w:rStyle w:val="VerbatimChar"/>
        </w:rPr>
        <w:t xml:space="preserve">analysisunitid</w:t>
      </w:r>
      <w:r>
        <w:t xml:space="preserve">) throughout the package, since they help us to link between records.</w:t>
      </w:r>
      <w:r>
        <w:t xml:space="preserve"> </w:t>
      </w:r>
      <w:r>
        <w:t xml:space="preserve">The</w:t>
      </w:r>
      <w:r>
        <w:t xml:space="preserve"> </w:t>
      </w:r>
      <w:r>
        <w:rPr>
          <w:rStyle w:val="VerbatimChar"/>
        </w:rPr>
        <w:t xml:space="preserve">taxonid</w:t>
      </w:r>
      <w:r>
        <w:t xml:space="preserve"> </w:t>
      </w:r>
      <w:r>
        <w:t xml:space="preserve">values returned by the</w:t>
      </w:r>
      <w:r>
        <w:t xml:space="preserve"> </w:t>
      </w:r>
      <w:r>
        <w:rPr>
          <w:rStyle w:val="VerbatimChar"/>
        </w:rPr>
        <w:t xml:space="preserve">taxa()</w:t>
      </w:r>
      <w:r>
        <w:t xml:space="preserve"> </w:t>
      </w:r>
      <w:r>
        <w:t xml:space="preserve">call can be linked to the</w:t>
      </w:r>
      <w:r>
        <w:t xml:space="preserve"> </w:t>
      </w:r>
      <w:r>
        <w:rPr>
          <w:rStyle w:val="VerbatimChar"/>
        </w:rPr>
        <w:t xml:space="preserve">taxonid</w:t>
      </w:r>
      <w:r>
        <w:t xml:space="preserve"> </w:t>
      </w:r>
      <w:r>
        <w:t xml:space="preserve">column in the</w:t>
      </w:r>
      <w:r>
        <w:t xml:space="preserve"> </w:t>
      </w:r>
      <w:r>
        <w:rPr>
          <w:rStyle w:val="VerbatimChar"/>
        </w:rPr>
        <w:t xml:space="preserve">samples()</w:t>
      </w:r>
      <w:r>
        <w:t xml:space="preserve"> </w:t>
      </w:r>
      <w:r>
        <w:t xml:space="preserve">table.</w:t>
      </w:r>
      <w:r>
        <w:t xml:space="preserve"> </w:t>
      </w:r>
      <w:r>
        <w:t xml:space="preserve">This allows us to build taxon harmonization tables if we choose to.</w:t>
      </w:r>
      <w:r>
        <w:t xml:space="preserve"> </w:t>
      </w:r>
      <w:r>
        <w:t xml:space="preserve">You may also note that the</w:t>
      </w:r>
      <w:r>
        <w:t xml:space="preserve"> </w:t>
      </w:r>
      <w:r>
        <w:rPr>
          <w:rStyle w:val="VerbatimChar"/>
        </w:rPr>
        <w:t xml:space="preserve">taxonname</w:t>
      </w:r>
      <w:r>
        <w:t xml:space="preserve"> </w:t>
      </w:r>
      <w:r>
        <w:t xml:space="preserve">is in the field</w:t>
      </w:r>
      <w:r>
        <w:t xml:space="preserve"> </w:t>
      </w:r>
      <w:r>
        <w:rPr>
          <w:rStyle w:val="VerbatimChar"/>
        </w:rPr>
        <w:t xml:space="preserve">variablename</w:t>
      </w:r>
      <w:r>
        <w:t xml:space="preserve">.</w:t>
      </w:r>
      <w:r>
        <w:t xml:space="preserve"> </w:t>
      </w:r>
      <w:r>
        <w:t xml:space="preserve">Individual sample counts are reported in Neotoma as</w:t>
      </w:r>
      <w:r>
        <w:t xml:space="preserve"> </w:t>
      </w:r>
      <w:hyperlink r:id="rId93">
        <w:r>
          <w:rPr>
            <w:rStyle w:val="VerbatimChar"/>
          </w:rPr>
          <w:t xml:space="preserve">variables</w:t>
        </w:r>
      </w:hyperlink>
      <w:r>
        <w:t xml:space="preserve">.</w:t>
      </w:r>
      <w:r>
        <w:t xml:space="preserve"> </w:t>
      </w:r>
      <w:r>
        <w:t xml:space="preserve">A</w:t>
      </w:r>
      <w:r>
        <w:t xml:space="preserve"> </w:t>
      </w:r>
      <w:r>
        <w:t xml:space="preserve">“</w:t>
      </w:r>
      <w:r>
        <w:t xml:space="preserve">variable</w:t>
      </w:r>
      <w:r>
        <w:t xml:space="preserve">”</w:t>
      </w:r>
      <w:r>
        <w:t xml:space="preserve"> </w:t>
      </w:r>
      <w:r>
        <w:t xml:space="preserve">may be either a species, something like laboratory measurements, or a non-organic proxy, like charcoal or XRF measurements, and includes the units of measurement and the value.</w:t>
      </w:r>
    </w:p>
    <w:p>
      <w:pPr>
        <w:pStyle w:val="BodyText"/>
      </w:pPr>
      <w:r>
        <w:t xml:space="preserve">For SISAL speleothems, the available taxons are either related to the dating table (230Th, 232Th, 238U measurements) or to geochemical measurements of stable isotopes (</w:t>
      </w:r>
      <m:oMath>
        <m:sSup>
          <m:e>
            <m:r>
              <m:t>δ</m:t>
            </m:r>
          </m:e>
          <m:sup>
            <m:r>
              <m:t>18</m:t>
            </m:r>
          </m:sup>
        </m:sSup>
        <m:r>
          <m:t>O</m:t>
        </m:r>
        <m:r>
          <m:rPr>
            <m:sty m:val="p"/>
          </m:rPr>
          <m:t>,</m:t>
        </m:r>
        <m:sSup>
          <m:e>
            <m:r>
              <m:t>δ</m:t>
            </m:r>
          </m:e>
          <m:sup>
            <m:r>
              <m:t>13</m:t>
            </m:r>
          </m:sup>
        </m:sSup>
        <m:r>
          <m:t>C</m:t>
        </m:r>
      </m:oMath>
      <w:r>
        <w:t xml:space="preserve">) and trace elements (Ba/Ca,Mg/Ca,Sr/Ca,U/Ca,P/Ca,Sr88/Sr86).</w:t>
      </w:r>
    </w:p>
    <w:bookmarkEnd w:id="94"/>
    <w:bookmarkEnd w:id="95"/>
    <w:bookmarkEnd w:id="96"/>
    <w:bookmarkStart w:id="109" w:name="simple-analytics"/>
    <w:p>
      <w:pPr>
        <w:pStyle w:val="Heading2"/>
      </w:pPr>
      <w:r>
        <w:rPr>
          <w:rStyle w:val="SectionNumber"/>
        </w:rPr>
        <w:t xml:space="preserve">4.2</w:t>
      </w:r>
      <w:r>
        <w:tab/>
      </w:r>
      <w:r>
        <w:t xml:space="preserve">Simple Analytics</w:t>
      </w:r>
    </w:p>
    <w:bookmarkStart w:id="102" w:name="X871da7c59f05230e2383370e4abaf7ff86d257d"/>
    <w:p>
      <w:pPr>
        <w:pStyle w:val="Heading3"/>
      </w:pPr>
      <w:r>
        <w:rPr>
          <w:rStyle w:val="SectionNumber"/>
        </w:rPr>
        <w:t xml:space="preserve">4.2.1</w:t>
      </w:r>
      <w:r>
        <w:tab/>
      </w:r>
      <w:r>
        <w:t xml:space="preserve">Stratigraphic Plotting</w:t>
      </w:r>
    </w:p>
    <w:p>
      <w:pPr>
        <w:pStyle w:val="FirstParagraph"/>
      </w:pPr>
      <w:r>
        <w:t xml:space="preserve">To plot a strategraphic diargram we are only interested in one site and in one dataset.</w:t>
      </w:r>
      <w:r>
        <w:t xml:space="preserve"> </w:t>
      </w:r>
      <w:r>
        <w:t xml:space="preserve">By looking at the summary of downloads we can see that Lake Solsø has two collection units that both have a pollen record.</w:t>
      </w:r>
      <w:r>
        <w:t xml:space="preserve"> </w:t>
      </w:r>
      <w:r>
        <w:t xml:space="preserve">Let us look at the SOLSOE81 collection unit, which is the second download.</w:t>
      </w:r>
      <w:r>
        <w:t xml:space="preserve"> </w:t>
      </w:r>
      <w:r>
        <w:t xml:space="preserve">To get the samples from just that one collection unit by specifying that you want only the samples from the second download.</w:t>
      </w:r>
    </w:p>
    <w:p>
      <w:pPr>
        <w:pStyle w:val="BodyText"/>
      </w:pPr>
      <w:r>
        <w:t xml:space="preserve">We can use packages like</w:t>
      </w:r>
      <w:r>
        <w:t xml:space="preserve"> </w:t>
      </w:r>
      <w:r>
        <w:rPr>
          <w:rStyle w:val="VerbatimChar"/>
        </w:rPr>
        <w:t xml:space="preserve">rioja</w:t>
      </w:r>
      <w:r>
        <w:t xml:space="preserve"> </w:t>
      </w:r>
      <w:r>
        <w:t xml:space="preserve">to do stratigraphic plotting for a single record, but first we need to do some different data management.</w:t>
      </w:r>
      <w:r>
        <w:t xml:space="preserve"> </w:t>
      </w:r>
      <w:r>
        <w:t xml:space="preserve">Although we could do harmonization again we’re going to simply take the taxa at a single site and plot them in a stratigraphic diagram.</w:t>
      </w:r>
      <w:r>
        <w:t xml:space="preserve"> </w:t>
      </w:r>
      <w:r>
        <w:t xml:space="preserve">However, if you would like to plot multiple sites and you want them to have harmonized taxa we have provided examples on how to do both.</w:t>
      </w:r>
    </w:p>
    <w:bookmarkStart w:id="97" w:name="raw-taxon"/>
    <w:p>
      <w:pPr>
        <w:pStyle w:val="Heading4"/>
      </w:pPr>
      <w:r>
        <w:rPr>
          <w:rStyle w:val="SectionNumber"/>
        </w:rPr>
        <w:t xml:space="preserve">4.2.1.1</w:t>
      </w:r>
      <w:r>
        <w:tab/>
      </w:r>
      <w:r>
        <w:t xml:space="preserve">Raw Taxon</w:t>
      </w:r>
    </w:p>
    <w:p>
      <w:pPr>
        <w:pStyle w:val="SourceCode"/>
      </w:pPr>
      <w:r>
        <w:rPr>
          <w:rStyle w:val="CommentTok"/>
        </w:rPr>
        <w:t xml:space="preserve"># Get a particular site, in this case we are simply subsetting the</w:t>
      </w:r>
      <w:r>
        <w:br/>
      </w:r>
      <w:r>
        <w:rPr>
          <w:rStyle w:val="CommentTok"/>
        </w:rPr>
        <w:t xml:space="preserve"># `africa_dl` object to get only speleothems:</w:t>
      </w:r>
      <w:r>
        <w:br/>
      </w:r>
      <w:r>
        <w:rPr>
          <w:rStyle w:val="NormalTok"/>
        </w:rPr>
        <w:t xml:space="preserve">plottingSite </w:t>
      </w:r>
      <w:r>
        <w:rPr>
          <w:rStyle w:val="OtherTok"/>
        </w:rPr>
        <w:t xml:space="preserve">&lt;-</w:t>
      </w:r>
      <w:r>
        <w:rPr>
          <w:rStyle w:val="NormalTok"/>
        </w:rPr>
        <w:t xml:space="preserve"> africa_dl </w:t>
      </w:r>
      <w:r>
        <w:rPr>
          <w:rStyle w:val="SpecialCharTok"/>
        </w:rPr>
        <w:t xml:space="preserve">%&gt;%</w:t>
      </w:r>
      <w:r>
        <w:br/>
      </w:r>
      <w:r>
        <w:rPr>
          <w:rStyle w:val="NormalTok"/>
        </w:rPr>
        <w:t xml:space="preserve">  neotoma2</w:t>
      </w:r>
      <w:r>
        <w:rPr>
          <w:rStyle w:val="SpecialCharTok"/>
        </w:rPr>
        <w:t xml:space="preserve">::</w:t>
      </w:r>
      <w:r>
        <w:rPr>
          <w:rStyle w:val="FunctionTok"/>
        </w:rPr>
        <w:t xml:space="preserve">filter</w:t>
      </w:r>
      <w:r>
        <w:rPr>
          <w:rStyle w:val="NormalTok"/>
        </w:rPr>
        <w:t xml:space="preserve">(datasettype </w:t>
      </w:r>
      <w:r>
        <w:rPr>
          <w:rStyle w:val="SpecialCharTok"/>
        </w:rPr>
        <w:t xml:space="preserve">==</w:t>
      </w:r>
      <w:r>
        <w:rPr>
          <w:rStyle w:val="NormalTok"/>
        </w:rPr>
        <w:t xml:space="preserve"> </w:t>
      </w:r>
      <w:r>
        <w:rPr>
          <w:rStyle w:val="StringTok"/>
        </w:rPr>
        <w:t xml:space="preserve">'speleothem'</w:t>
      </w:r>
      <w:r>
        <w:rPr>
          <w:rStyle w:val="NormalTok"/>
        </w:rPr>
        <w:t xml:space="preserve">)</w:t>
      </w:r>
      <w:r>
        <w:br/>
      </w:r>
      <w:r>
        <w:br/>
      </w:r>
      <w:r>
        <w:rPr>
          <w:rStyle w:val="CommentTok"/>
        </w:rPr>
        <w:t xml:space="preserve"># Selet a singular site by choosing a number in the plottingSite (here: Cango Cave).</w:t>
      </w:r>
      <w:r>
        <w:br/>
      </w:r>
      <w:r>
        <w:rPr>
          <w:rStyle w:val="CommentTok"/>
        </w:rPr>
        <w:t xml:space="preserve"># Select only isotope data measured on speleothems by choosing the ecologicalgroup ITOP and convert to a "wide"</w:t>
      </w:r>
      <w:r>
        <w:br/>
      </w:r>
      <w:r>
        <w:rPr>
          <w:rStyle w:val="CommentTok"/>
        </w:rPr>
        <w:t xml:space="preserve"># table, using proportions. The first column will be "age".</w:t>
      </w:r>
      <w:r>
        <w:br/>
      </w:r>
      <w:r>
        <w:rPr>
          <w:rStyle w:val="CommentTok"/>
        </w:rPr>
        <w:t xml:space="preserve"># This turns our "long" table into a "wide" table:</w:t>
      </w:r>
      <w:r>
        <w:br/>
      </w:r>
      <w:r>
        <w:rPr>
          <w:rStyle w:val="NormalTok"/>
        </w:rPr>
        <w:t xml:space="preserve">values </w:t>
      </w:r>
      <w:r>
        <w:rPr>
          <w:rStyle w:val="OtherTok"/>
        </w:rPr>
        <w:t xml:space="preserve">&lt;-</w:t>
      </w:r>
      <w:r>
        <w:rPr>
          <w:rStyle w:val="NormalTok"/>
        </w:rPr>
        <w:t xml:space="preserve"> plottingSite[[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samples</w:t>
      </w:r>
      <w:r>
        <w:rPr>
          <w:rStyle w:val="NormalTok"/>
        </w:rPr>
        <w:t xml:space="preserve">() </w:t>
      </w:r>
      <w:r>
        <w:rPr>
          <w:rStyle w:val="SpecialCharTok"/>
        </w:rPr>
        <w:t xml:space="preserve">%&gt;%</w:t>
      </w:r>
      <w:r>
        <w:br/>
      </w:r>
      <w:r>
        <w:rPr>
          <w:rStyle w:val="NormalTok"/>
        </w:rPr>
        <w:t xml:space="preserve">  </w:t>
      </w:r>
      <w:r>
        <w:rPr>
          <w:rStyle w:val="FunctionTok"/>
        </w:rPr>
        <w:t xml:space="preserve">toWide</w:t>
      </w:r>
      <w:r>
        <w:rPr>
          <w:rStyle w:val="NormalTok"/>
        </w:rPr>
        <w:t xml:space="preserve">(</w:t>
      </w:r>
      <w:r>
        <w:rPr>
          <w:rStyle w:val="AttributeTok"/>
        </w:rPr>
        <w:t xml:space="preserve">ecologicalgroup =</w:t>
      </w:r>
      <w:r>
        <w:rPr>
          <w:rStyle w:val="NormalTok"/>
        </w:rPr>
        <w:t xml:space="preserve"> </w:t>
      </w:r>
      <w:r>
        <w:rPr>
          <w:rStyle w:val="FunctionTok"/>
        </w:rPr>
        <w:t xml:space="preserve">c</w:t>
      </w:r>
      <w:r>
        <w:rPr>
          <w:rStyle w:val="NormalTok"/>
        </w:rPr>
        <w:t xml:space="preserve">(</w:t>
      </w:r>
      <w:r>
        <w:rPr>
          <w:rStyle w:val="StringTok"/>
        </w:rPr>
        <w:t xml:space="preserve">"ITOP"</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FunctionTok"/>
        </w:rPr>
        <w:t xml:space="preserve">c</w:t>
      </w:r>
      <w:r>
        <w:rPr>
          <w:rStyle w:val="NormalTok"/>
        </w:rPr>
        <w:t xml:space="preserve">(</w:t>
      </w:r>
      <w:r>
        <w:rPr>
          <w:rStyle w:val="StringTok"/>
        </w:rPr>
        <w:t xml:space="preserve">"per mille"</w:t>
      </w:r>
      <w:r>
        <w:rPr>
          <w:rStyle w:val="NormalTok"/>
        </w:rPr>
        <w:t xml:space="preserve">),</w:t>
      </w:r>
      <w:r>
        <w:br/>
      </w:r>
      <w:r>
        <w:rPr>
          <w:rStyle w:val="NormalTok"/>
        </w:rPr>
        <w:t xml:space="preserve">         </w:t>
      </w:r>
      <w:r>
        <w:rPr>
          <w:rStyle w:val="AttributeTok"/>
        </w:rPr>
        <w:t xml:space="preserve">groupby =</w:t>
      </w:r>
      <w:r>
        <w:rPr>
          <w:rStyle w:val="NormalTok"/>
        </w:rPr>
        <w:t xml:space="preserve"> </w:t>
      </w:r>
      <w:r>
        <w:rPr>
          <w:rStyle w:val="StringTok"/>
        </w:rPr>
        <w:t xml:space="preserve">"age"</w:t>
      </w:r>
      <w:r>
        <w:rPr>
          <w:rStyle w:val="NormalTok"/>
        </w:rPr>
        <w:t xml:space="preserve">,</w:t>
      </w:r>
      <w:r>
        <w:br/>
      </w:r>
      <w:r>
        <w:rPr>
          <w:rStyle w:val="NormalTok"/>
        </w:rPr>
        <w:t xml:space="preserve">         </w:t>
      </w:r>
      <w:r>
        <w:rPr>
          <w:rStyle w:val="AttributeTok"/>
        </w:rPr>
        <w:t xml:space="preserve">elementtype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operation =</w:t>
      </w:r>
      <w:r>
        <w:rPr>
          <w:rStyle w:val="NormalTok"/>
        </w:rPr>
        <w:t xml:space="preserve"> </w:t>
      </w:r>
      <w:r>
        <w:rPr>
          <w:rStyle w:val="StringTok"/>
        </w:rPr>
        <w:t xml:space="preserve">"sum"</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(age) </w:t>
      </w:r>
      <w:r>
        <w:rPr>
          <w:rStyle w:val="SpecialCharTok"/>
        </w:rPr>
        <w:t xml:space="preserve">%&gt;%</w:t>
      </w:r>
      <w:r>
        <w:rPr>
          <w:rStyle w:val="NormalTok"/>
        </w:rPr>
        <w:t xml:space="preserve"> </w:t>
      </w:r>
      <w:r>
        <w:rPr>
          <w:rStyle w:val="FunctionTok"/>
        </w:rPr>
        <w:t xml:space="preserve">na.omit</w:t>
      </w:r>
      <w:r>
        <w:rPr>
          <w:rStyle w:val="NormalTok"/>
        </w:rPr>
        <w:t xml:space="preserve">()</w:t>
      </w:r>
    </w:p>
    <w:p>
      <w:pPr>
        <w:pStyle w:val="FirstParagraph"/>
      </w:pPr>
      <w:r>
        <w:t xml:space="preserve">Hopefully the code is pretty straightforward.</w:t>
      </w:r>
      <w:r>
        <w:t xml:space="preserve"> </w:t>
      </w:r>
      <w:r>
        <w:t xml:space="preserve">The</w:t>
      </w:r>
      <w:r>
        <w:t xml:space="preserve"> </w:t>
      </w:r>
      <w:r>
        <w:rPr>
          <w:rStyle w:val="VerbatimChar"/>
        </w:rPr>
        <w:t xml:space="preserve">toWide()</w:t>
      </w:r>
      <w:r>
        <w:t xml:space="preserve"> </w:t>
      </w:r>
      <w:r>
        <w:t xml:space="preserve">function provides you with significant control over the taxa, units and other elements of your data before you get them into the wide matrix (</w:t>
      </w:r>
      <w:r>
        <w:rPr>
          <w:rStyle w:val="VerbatimChar"/>
        </w:rPr>
        <w:t xml:space="preserve">depth</w:t>
      </w:r>
      <w:r>
        <w:t xml:space="preserve"> </w:t>
      </w:r>
      <w:r>
        <w:t xml:space="preserve">by</w:t>
      </w:r>
      <w:r>
        <w:t xml:space="preserve"> </w:t>
      </w:r>
      <w:r>
        <w:rPr>
          <w:rStyle w:val="VerbatimChar"/>
        </w:rPr>
        <w:t xml:space="preserve">taxon</w:t>
      </w:r>
      <w:r>
        <w:t xml:space="preserve">) that most statistical tools such as the</w:t>
      </w:r>
      <w:r>
        <w:t xml:space="preserve"> </w:t>
      </w:r>
      <w:r>
        <w:rPr>
          <w:rStyle w:val="VerbatimChar"/>
        </w:rPr>
        <w:t xml:space="preserve">vegan</w:t>
      </w:r>
      <w:r>
        <w:t xml:space="preserve"> </w:t>
      </w:r>
      <w:r>
        <w:t xml:space="preserve">package or</w:t>
      </w:r>
      <w:r>
        <w:t xml:space="preserve"> </w:t>
      </w:r>
      <w:r>
        <w:rPr>
          <w:rStyle w:val="VerbatimChar"/>
        </w:rPr>
        <w:t xml:space="preserve">rioja</w:t>
      </w:r>
      <w:r>
        <w:t xml:space="preserve"> </w:t>
      </w:r>
      <w:r>
        <w:t xml:space="preserve">use.</w:t>
      </w:r>
    </w:p>
    <w:p>
      <w:pPr>
        <w:pStyle w:val="BodyText"/>
      </w:pPr>
      <w:r>
        <w:t xml:space="preserve">To plot the data we can use</w:t>
      </w:r>
      <w:r>
        <w:t xml:space="preserve"> </w:t>
      </w:r>
      <w:r>
        <w:rPr>
          <w:rStyle w:val="VerbatimChar"/>
        </w:rPr>
        <w:t xml:space="preserve">ggplot</w:t>
      </w:r>
      <w:r>
        <w:t xml:space="preserve">.</w:t>
      </w:r>
    </w:p>
    <w:bookmarkEnd w:id="97"/>
    <w:bookmarkStart w:id="101" w:name="isotope-values-from-a-single-entity"/>
    <w:p>
      <w:pPr>
        <w:pStyle w:val="Heading4"/>
      </w:pPr>
      <w:r>
        <w:rPr>
          <w:rStyle w:val="SectionNumber"/>
        </w:rPr>
        <w:t xml:space="preserve">4.2.1.2</w:t>
      </w:r>
      <w:r>
        <w:tab/>
      </w:r>
      <w:r>
        <w:t xml:space="preserve">Isotope Values from a single entity</w:t>
      </w:r>
    </w:p>
    <w:p>
      <w:pPr>
        <w:pStyle w:val="SourceCode"/>
      </w:pPr>
      <w:r>
        <w:rPr>
          <w:rStyle w:val="CommentTok"/>
        </w:rPr>
        <w:t xml:space="preserve"># Make sure age is in descending order (younger to older)</w:t>
      </w:r>
      <w:r>
        <w:br/>
      </w:r>
      <w:r>
        <w:rPr>
          <w:rStyle w:val="NormalTok"/>
        </w:rPr>
        <w:t xml:space="preserve">values </w:t>
      </w:r>
      <w:r>
        <w:rPr>
          <w:rStyle w:val="OtherTok"/>
        </w:rPr>
        <w:t xml:space="preserve">&lt;-</w:t>
      </w:r>
      <w:r>
        <w:rPr>
          <w:rStyle w:val="NormalTok"/>
        </w:rPr>
        <w:t xml:space="preserve"> values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(age))</w:t>
      </w:r>
      <w:r>
        <w:br/>
      </w:r>
      <w:r>
        <w:br/>
      </w:r>
      <w:r>
        <w:rPr>
          <w:rStyle w:val="CommentTok"/>
        </w:rPr>
        <w:t xml:space="preserve"># d18O plot (top)</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(values,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δ18O))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color =</w:t>
      </w:r>
      <w:r>
        <w:rPr>
          <w:rStyle w:val="NormalTok"/>
        </w:rPr>
        <w:t xml:space="preserve"> </w:t>
      </w:r>
      <w:r>
        <w:rPr>
          <w:rStyle w:val="StringTok"/>
        </w:rPr>
        <w:t xml:space="preserve">"steelblue"</w:t>
      </w:r>
      <w:r>
        <w:rPr>
          <w:rStyle w:val="NormalTok"/>
        </w:rPr>
        <w:t xml:space="preserve">) </w:t>
      </w:r>
      <w:r>
        <w:rPr>
          <w:rStyle w:val="SpecialCharTok"/>
        </w:rPr>
        <w:t xml:space="preserve">+</w:t>
      </w:r>
      <w:r>
        <w:br/>
      </w:r>
      <w:r>
        <w:rPr>
          <w:rStyle w:val="NormalTok"/>
        </w:rPr>
        <w:t xml:space="preserve">  </w:t>
      </w:r>
      <w:r>
        <w:rPr>
          <w:rStyle w:val="CommentTok"/>
        </w:rPr>
        <w:t xml:space="preserve">#scale_x_reverse() +</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(delta</w:t>
      </w:r>
      <w:r>
        <w:rPr>
          <w:rStyle w:val="SpecialCharTok"/>
        </w:rPr>
        <w:t xml:space="preserve">^</w:t>
      </w:r>
      <w:r>
        <w:rPr>
          <w:rStyle w:val="NormalTok"/>
        </w:rPr>
        <w:t xml:space="preserve">{</w:t>
      </w:r>
      <w:r>
        <w:rPr>
          <w:rStyle w:val="DecValTok"/>
        </w:rPr>
        <w:t xml:space="preserve">18</w:t>
      </w:r>
      <w:r>
        <w:rPr>
          <w:rStyle w:val="NormalTok"/>
        </w:rPr>
        <w:t xml:space="preserve">}</w:t>
      </w:r>
      <w:r>
        <w:rPr>
          <w:rStyle w:val="SpecialCharTok"/>
        </w:rPr>
        <w:t xml:space="preserve">*</w:t>
      </w:r>
      <w:r>
        <w:rPr>
          <w:rStyle w:val="NormalTok"/>
        </w:rPr>
        <w:t xml:space="preserve">O</w:t>
      </w:r>
      <w:r>
        <w:rPr>
          <w:rStyle w:val="SpecialCharTok"/>
        </w:rPr>
        <w:t xml:space="preserve">*</w:t>
      </w:r>
      <w:r>
        <w:rPr>
          <w:rStyle w:val="StringTok"/>
        </w:rPr>
        <w:t xml:space="preserve">" ("</w:t>
      </w:r>
      <w:r>
        <w:rPr>
          <w:rStyle w:val="SpecialCharTok"/>
        </w:rPr>
        <w:t xml:space="preserve">*</w:t>
      </w:r>
      <w:r>
        <w:rPr>
          <w:rStyle w:val="StringTok"/>
        </w:rPr>
        <w:t xml:space="preserve">"\u2030"</w:t>
      </w:r>
      <w:r>
        <w:rPr>
          <w:rStyle w:val="SpecialCharTok"/>
        </w:rPr>
        <w:t xml:space="preserve">*</w:t>
      </w:r>
      <w:r>
        <w:rPr>
          <w:rStyle w:val="StringTok"/>
        </w:rPr>
        <w:t xml:space="preserve">")"</w:t>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w:t>
      </w:r>
      <w:r>
        <w:br/>
      </w:r>
      <w:r>
        <w:br/>
      </w:r>
      <w:r>
        <w:rPr>
          <w:rStyle w:val="CommentTok"/>
        </w:rPr>
        <w:t xml:space="preserve"># d13C plot (bottom)</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(values,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AttributeTok"/>
        </w:rPr>
        <w:t xml:space="preserve">y =</w:t>
      </w:r>
      <w:r>
        <w:rPr>
          <w:rStyle w:val="NormalTok"/>
        </w:rPr>
        <w:t xml:space="preserve"> δ13C))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color =</w:t>
      </w:r>
      <w:r>
        <w:rPr>
          <w:rStyle w:val="NormalTok"/>
        </w:rPr>
        <w:t xml:space="preserve"> </w:t>
      </w:r>
      <w:r>
        <w:rPr>
          <w:rStyle w:val="StringTok"/>
        </w:rPr>
        <w:t xml:space="preserve">"darkgreen"</w:t>
      </w:r>
      <w:r>
        <w:rPr>
          <w:rStyle w:val="NormalTok"/>
        </w:rPr>
        <w:t xml:space="preserve">) </w:t>
      </w:r>
      <w:r>
        <w:rPr>
          <w:rStyle w:val="SpecialCharTok"/>
        </w:rPr>
        <w:t xml:space="preserve">+</w:t>
      </w:r>
      <w:r>
        <w:br/>
      </w:r>
      <w:r>
        <w:rPr>
          <w:rStyle w:val="NormalTok"/>
        </w:rPr>
        <w:t xml:space="preserve">  </w:t>
      </w:r>
      <w:r>
        <w:rPr>
          <w:rStyle w:val="CommentTok"/>
        </w:rPr>
        <w:t xml:space="preserve">#scale_x_reverse() +</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(delta</w:t>
      </w:r>
      <w:r>
        <w:rPr>
          <w:rStyle w:val="SpecialCharTok"/>
        </w:rPr>
        <w:t xml:space="preserve">^</w:t>
      </w:r>
      <w:r>
        <w:rPr>
          <w:rStyle w:val="NormalTok"/>
        </w:rPr>
        <w:t xml:space="preserve">{</w:t>
      </w:r>
      <w:r>
        <w:rPr>
          <w:rStyle w:val="DecValTok"/>
        </w:rPr>
        <w:t xml:space="preserve">13</w:t>
      </w:r>
      <w:r>
        <w:rPr>
          <w:rStyle w:val="NormalTok"/>
        </w:rPr>
        <w:t xml:space="preserve">}</w:t>
      </w:r>
      <w:r>
        <w:rPr>
          <w:rStyle w:val="SpecialCharTok"/>
        </w:rPr>
        <w:t xml:space="preserve">*</w:t>
      </w:r>
      <w:r>
        <w:rPr>
          <w:rStyle w:val="NormalTok"/>
        </w:rPr>
        <w:t xml:space="preserve">C</w:t>
      </w:r>
      <w:r>
        <w:rPr>
          <w:rStyle w:val="SpecialCharTok"/>
        </w:rPr>
        <w:t xml:space="preserve">*</w:t>
      </w:r>
      <w:r>
        <w:rPr>
          <w:rStyle w:val="NormalTok"/>
        </w:rPr>
        <w:t xml:space="preserve"> </w:t>
      </w:r>
      <w:r>
        <w:rPr>
          <w:rStyle w:val="StringTok"/>
        </w:rPr>
        <w:t xml:space="preserve">"("</w:t>
      </w:r>
      <w:r>
        <w:rPr>
          <w:rStyle w:val="SpecialCharTok"/>
        </w:rPr>
        <w:t xml:space="preserve">*</w:t>
      </w:r>
      <w:r>
        <w:rPr>
          <w:rStyle w:val="StringTok"/>
        </w:rPr>
        <w:t xml:space="preserve">"\u2030"</w:t>
      </w:r>
      <w:r>
        <w:rPr>
          <w:rStyle w:val="SpecialCharTok"/>
        </w:rPr>
        <w:t xml:space="preserve">*</w:t>
      </w:r>
      <w:r>
        <w:rPr>
          <w:rStyle w:val="StringTok"/>
        </w:rPr>
        <w:t xml:space="preserve">")"</w:t>
      </w:r>
      <w:r>
        <w:rPr>
          <w:rStyle w:val="NormalTok"/>
        </w:rPr>
        <w:t xml:space="preserve">), </w:t>
      </w:r>
      <w:r>
        <w:rPr>
          <w:rStyle w:val="AttributeTok"/>
        </w:rPr>
        <w:t xml:space="preserve">x =</w:t>
      </w:r>
      <w:r>
        <w:rPr>
          <w:rStyle w:val="NormalTok"/>
        </w:rPr>
        <w:t xml:space="preserve"> </w:t>
      </w:r>
      <w:r>
        <w:rPr>
          <w:rStyle w:val="StringTok"/>
        </w:rPr>
        <w:t xml:space="preserve">"Age (years BP)"</w:t>
      </w:r>
      <w:r>
        <w:rPr>
          <w:rStyle w:val="NormalTok"/>
        </w:rPr>
        <w:t xml:space="preserve">)</w:t>
      </w:r>
      <w:r>
        <w:br/>
      </w:r>
      <w:r>
        <w:br/>
      </w:r>
      <w:r>
        <w:rPr>
          <w:rStyle w:val="CommentTok"/>
        </w:rPr>
        <w:t xml:space="preserve"># Combine the two plots and add a title</w:t>
      </w:r>
      <w:r>
        <w:br/>
      </w:r>
      <w:r>
        <w:rPr>
          <w:rStyle w:val="NormalTok"/>
        </w:rPr>
        <w:t xml:space="preserve">(p1 </w:t>
      </w:r>
      <w:r>
        <w:rPr>
          <w:rStyle w:val="SpecialCharTok"/>
        </w:rPr>
        <w:t xml:space="preserve">/</w:t>
      </w:r>
      <w:r>
        <w:rPr>
          <w:rStyle w:val="NormalTok"/>
        </w:rPr>
        <w:t xml:space="preserve"> p2) </w:t>
      </w:r>
      <w:r>
        <w:rPr>
          <w:rStyle w:val="SpecialCharTok"/>
        </w:rPr>
        <w:t xml:space="preserve">+</w:t>
      </w:r>
      <w:r>
        <w:rPr>
          <w:rStyle w:val="NormalTok"/>
        </w:rPr>
        <w:t xml:space="preserve"> </w:t>
      </w:r>
      <w:r>
        <w:rPr>
          <w:rStyle w:val="FunctionTok"/>
        </w:rPr>
        <w:t xml:space="preserve">plot_annotation</w:t>
      </w:r>
      <w:r>
        <w:rPr>
          <w:rStyle w:val="NormalTok"/>
        </w:rPr>
        <w:t xml:space="preserve">(</w:t>
      </w:r>
      <w:r>
        <w:rPr>
          <w:rStyle w:val="AttributeTok"/>
        </w:rPr>
        <w:t xml:space="preserve">title =</w:t>
      </w:r>
      <w:r>
        <w:rPr>
          <w:rStyle w:val="NormalTok"/>
        </w:rPr>
        <w:t xml:space="preserve"> </w:t>
      </w:r>
      <w:r>
        <w:rPr>
          <w:rStyle w:val="FunctionTok"/>
        </w:rPr>
        <w:t xml:space="preserve">paste</w:t>
      </w:r>
      <w:r>
        <w:rPr>
          <w:rStyle w:val="NormalTok"/>
        </w:rPr>
        <w:t xml:space="preserve">(</w:t>
      </w:r>
      <w:r>
        <w:rPr>
          <w:rStyle w:val="StringTok"/>
        </w:rPr>
        <w:t xml:space="preserve">'Data from'</w:t>
      </w:r>
      <w:r>
        <w:rPr>
          <w:rStyle w:val="NormalTok"/>
        </w:rPr>
        <w:t xml:space="preserve">,plottingSite[[</w:t>
      </w:r>
      <w:r>
        <w:rPr>
          <w:rStyle w:val="DecValTok"/>
        </w:rPr>
        <w:t xml:space="preserve">1</w:t>
      </w:r>
      <w:r>
        <w:rPr>
          <w:rStyle w:val="NormalTok"/>
        </w:rPr>
        <w:t xml:space="preserve">]]</w:t>
      </w:r>
      <w:r>
        <w:rPr>
          <w:rStyle w:val="SpecialCharTok"/>
        </w:rPr>
        <w:t xml:space="preserve">$</w:t>
      </w:r>
      <w:r>
        <w:rPr>
          <w:rStyle w:val="NormalTok"/>
        </w:rPr>
        <w:t xml:space="preserve">sitename))</w:t>
      </w:r>
    </w:p>
    <w:p>
      <w:pPr>
        <w:pStyle w:val="FirstParagraph"/>
      </w:pPr>
      <w:r>
        <w:drawing>
          <wp:inline>
            <wp:extent cx="4800600" cy="3840480"/>
            <wp:effectExtent b="0" l="0" r="0" t="0"/>
            <wp:docPr descr="" title="" id="99" name="Picture"/>
            <a:graphic>
              <a:graphicData uri="http://schemas.openxmlformats.org/drawingml/2006/picture">
                <pic:pic>
                  <pic:nvPicPr>
                    <pic:cNvPr descr="simple_workflow_new_files/figure-docx/plotIsotopes-1.png" id="100" name="Picture"/>
                    <pic:cNvPicPr>
                      <a:picLocks noChangeArrowheads="1" noChangeAspect="1"/>
                    </pic:cNvPicPr>
                  </pic:nvPicPr>
                  <pic:blipFill>
                    <a:blip r:embed="rId98"/>
                    <a:stretch>
                      <a:fillRect/>
                    </a:stretch>
                  </pic:blipFill>
                  <pic:spPr bwMode="auto">
                    <a:xfrm>
                      <a:off x="0" y="0"/>
                      <a:ext cx="4800600" cy="3840480"/>
                    </a:xfrm>
                    <a:prstGeom prst="rect">
                      <a:avLst/>
                    </a:prstGeom>
                    <a:noFill/>
                    <a:ln w="9525">
                      <a:noFill/>
                      <a:headEnd/>
                      <a:tailEnd/>
                    </a:ln>
                  </pic:spPr>
                </pic:pic>
              </a:graphicData>
            </a:graphic>
          </wp:inline>
        </w:drawing>
      </w:r>
    </w:p>
    <w:bookmarkEnd w:id="101"/>
    <w:bookmarkEnd w:id="102"/>
    <w:bookmarkStart w:id="108" w:name="multi-proxy-analysis"/>
    <w:p>
      <w:pPr>
        <w:pStyle w:val="Heading3"/>
      </w:pPr>
      <w:r>
        <w:rPr>
          <w:rStyle w:val="SectionNumber"/>
        </w:rPr>
        <w:t xml:space="preserve">4.2.2</w:t>
      </w:r>
      <w:r>
        <w:tab/>
      </w:r>
      <w:r>
        <w:t xml:space="preserve">Multi-proxy Analysis</w:t>
      </w:r>
    </w:p>
    <w:p>
      <w:pPr>
        <w:pStyle w:val="FirstParagraph"/>
      </w:pPr>
      <w:r>
        <w:t xml:space="preserve">Here, data from speleothems is combined with pollen data in Neotoma, e.g. comparison of speleothem isotope data and Ficus pollen on the African continent. Please note, that due to the ongoing update of the neotoma2 API only the first 25 sites were downloaded, so the datasets shown here are limited.</w:t>
      </w:r>
    </w:p>
    <w:bookmarkStart w:id="103" w:name="code-6"/>
    <w:p>
      <w:pPr>
        <w:pStyle w:val="Heading4"/>
      </w:pPr>
      <w:r>
        <w:rPr>
          <w:rStyle w:val="SectionNumber"/>
        </w:rPr>
        <w:t xml:space="preserve">4.2.2.1</w:t>
      </w:r>
      <w:r>
        <w:tab/>
      </w:r>
      <w:r>
        <w:t xml:space="preserve">Code</w:t>
      </w:r>
    </w:p>
    <w:p>
      <w:pPr>
        <w:pStyle w:val="SourceCode"/>
      </w:pPr>
      <w:r>
        <w:rPr>
          <w:rStyle w:val="NormalTok"/>
        </w:rPr>
        <w:t xml:space="preserve">spSamp </w:t>
      </w:r>
      <w:r>
        <w:rPr>
          <w:rStyle w:val="OtherTok"/>
        </w:rPr>
        <w:t xml:space="preserve">&lt;-</w:t>
      </w:r>
      <w:r>
        <w:rPr>
          <w:rStyle w:val="NormalTok"/>
        </w:rPr>
        <w:t xml:space="preserve"> allSamp </w:t>
      </w:r>
      <w:r>
        <w:rPr>
          <w:rStyle w:val="SpecialCharTok"/>
        </w:rPr>
        <w:t xml:space="preserve">%&gt;%</w:t>
      </w:r>
      <w:r>
        <w:br/>
      </w:r>
      <w:r>
        <w:rPr>
          <w:rStyle w:val="NormalTok"/>
        </w:rPr>
        <w:t xml:space="preserve">  </w:t>
      </w:r>
      <w:r>
        <w:rPr>
          <w:rStyle w:val="FunctionTok"/>
        </w:rPr>
        <w:t xml:space="preserve">filter</w:t>
      </w:r>
      <w:r>
        <w:rPr>
          <w:rStyle w:val="NormalTok"/>
        </w:rPr>
        <w:t xml:space="preserve">(ecologicalgroup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'TRSH'</w:t>
      </w:r>
      <w:r>
        <w:rPr>
          <w:rStyle w:val="NormalTok"/>
        </w:rPr>
        <w:t xml:space="preserve">, </w:t>
      </w:r>
      <w:r>
        <w:rPr>
          <w:rStyle w:val="StringTok"/>
        </w:rPr>
        <w:t xml:space="preserve">'ITOP'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(units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'per mille'</w:t>
      </w:r>
      <w:r>
        <w:rPr>
          <w:rStyle w:val="NormalTok"/>
        </w:rPr>
        <w:t xml:space="preserve">, </w:t>
      </w:r>
      <w:r>
        <w:rPr>
          <w:rStyle w:val="StringTok"/>
        </w:rPr>
        <w:t xml:space="preserve">'NISP'</w:t>
      </w:r>
      <w:r>
        <w:rPr>
          <w:rStyle w:val="NormalTok"/>
        </w:rPr>
        <w:t xml:space="preserve">))</w:t>
      </w:r>
      <w:r>
        <w:br/>
      </w:r>
      <w:r>
        <w:rPr>
          <w:rStyle w:val="NormalTok"/>
        </w:rPr>
        <w:t xml:space="preserve">  </w:t>
      </w:r>
      <w:r>
        <w:br/>
      </w:r>
      <w:r>
        <w:rPr>
          <w:rStyle w:val="NormalTok"/>
        </w:rPr>
        <w:t xml:space="preserve">spPct </w:t>
      </w:r>
      <w:r>
        <w:rPr>
          <w:rStyle w:val="OtherTok"/>
        </w:rPr>
        <w:t xml:space="preserve">&lt;-</w:t>
      </w:r>
      <w:r>
        <w:rPr>
          <w:rStyle w:val="NormalTok"/>
        </w:rPr>
        <w:t xml:space="preserve"> spSamp </w:t>
      </w:r>
      <w:r>
        <w:rPr>
          <w:rStyle w:val="SpecialCharTok"/>
        </w:rPr>
        <w:t xml:space="preserve">%&gt;%</w:t>
      </w:r>
      <w:r>
        <w:br/>
      </w:r>
      <w:r>
        <w:rPr>
          <w:rStyle w:val="NormalTok"/>
        </w:rPr>
        <w:t xml:space="preserve">  </w:t>
      </w:r>
      <w:r>
        <w:rPr>
          <w:rStyle w:val="FunctionTok"/>
        </w:rPr>
        <w:t xml:space="preserve">group_by</w:t>
      </w:r>
      <w:r>
        <w:rPr>
          <w:rStyle w:val="NormalTok"/>
        </w:rPr>
        <w:t xml:space="preserve">(sitename, depth)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val =</w:t>
      </w:r>
      <w:r>
        <w:rPr>
          <w:rStyle w:val="NormalTok"/>
        </w:rPr>
        <w:t xml:space="preserve"> </w:t>
      </w:r>
      <w:r>
        <w:rPr>
          <w:rStyle w:val="FunctionTok"/>
        </w:rPr>
        <w:t xml:space="preserve">ifelse</w:t>
      </w:r>
      <w:r>
        <w:rPr>
          <w:rStyle w:val="NormalTok"/>
        </w:rPr>
        <w:t xml:space="preserve">(units </w:t>
      </w:r>
      <w:r>
        <w:rPr>
          <w:rStyle w:val="SpecialCharTok"/>
        </w:rPr>
        <w:t xml:space="preserve">==</w:t>
      </w:r>
      <w:r>
        <w:rPr>
          <w:rStyle w:val="NormalTok"/>
        </w:rPr>
        <w:t xml:space="preserve"> </w:t>
      </w:r>
      <w:r>
        <w:rPr>
          <w:rStyle w:val="StringTok"/>
        </w:rPr>
        <w:t xml:space="preserve">'NISP'</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value))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(variablename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'δ13C'</w:t>
      </w:r>
      <w:r>
        <w:rPr>
          <w:rStyle w:val="NormalTok"/>
        </w:rPr>
        <w:t xml:space="preserve">, </w:t>
      </w:r>
      <w:r>
        <w:rPr>
          <w:rStyle w:val="StringTok"/>
        </w:rPr>
        <w:t xml:space="preserve">'δ18O'</w:t>
      </w:r>
      <w:r>
        <w:rPr>
          <w:rStyle w:val="NormalTok"/>
        </w:rPr>
        <w:t xml:space="preserve">, </w:t>
      </w:r>
      <w:r>
        <w:rPr>
          <w:rStyle w:val="StringTok"/>
        </w:rPr>
        <w:t xml:space="preserve">'Ficus'</w:t>
      </w:r>
      <w:r>
        <w:rPr>
          <w:rStyle w:val="NormalTok"/>
        </w:rPr>
        <w:t xml:space="preserve">))</w:t>
      </w:r>
      <w:r>
        <w:br/>
      </w:r>
      <w:r>
        <w:br/>
      </w:r>
      <w:r>
        <w:rPr>
          <w:rStyle w:val="FunctionTok"/>
        </w:rPr>
        <w:t xml:space="preserve">ggplot</w:t>
      </w:r>
      <w:r>
        <w:rPr>
          <w:rStyle w:val="NormalTok"/>
        </w:rPr>
        <w:t xml:space="preserve">(spPct, </w:t>
      </w:r>
      <w:r>
        <w:rPr>
          <w:rStyle w:val="FunctionTok"/>
        </w:rPr>
        <w:t xml:space="preserve">aes</w:t>
      </w:r>
      <w:r>
        <w:rPr>
          <w:rStyle w:val="NormalTok"/>
        </w:rPr>
        <w:t xml:space="preserve">(</w:t>
      </w:r>
      <w:r>
        <w:rPr>
          <w:rStyle w:val="AttributeTok"/>
        </w:rPr>
        <w:t xml:space="preserve">x =</w:t>
      </w:r>
      <w:r>
        <w:rPr>
          <w:rStyle w:val="NormalTok"/>
        </w:rPr>
        <w:t xml:space="preserve"> val, </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geom_path</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variablename, </w:t>
      </w:r>
      <w:r>
        <w:rPr>
          <w:rStyle w:val="AttributeTok"/>
        </w:rPr>
        <w:t xml:space="preserve">scale =</w:t>
      </w:r>
      <w:r>
        <w:rPr>
          <w:rStyle w:val="NormalTok"/>
        </w:rPr>
        <w:t xml:space="preserve"> </w:t>
      </w:r>
      <w:r>
        <w:rPr>
          <w:rStyle w:val="StringTok"/>
        </w:rPr>
        <w:t xml:space="preserve">'free_x'</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200000</w:t>
      </w:r>
      <w:r>
        <w:rPr>
          <w:rStyle w:val="NormalTok"/>
        </w:rPr>
        <w:t xml:space="preserve">))</w:t>
      </w:r>
    </w:p>
    <w:bookmarkEnd w:id="103"/>
    <w:bookmarkStart w:id="107" w:name="results-1"/>
    <w:p>
      <w:pPr>
        <w:pStyle w:val="Heading4"/>
      </w:pPr>
      <w:r>
        <w:rPr>
          <w:rStyle w:val="SectionNumber"/>
        </w:rPr>
        <w:t xml:space="preserve">4.2.2.2</w:t>
      </w:r>
      <w:r>
        <w:tab/>
      </w:r>
      <w:r>
        <w:t xml:space="preserve">Results</w:t>
      </w:r>
    </w:p>
    <w:p>
      <w:pPr>
        <w:pStyle w:val="SourceCode"/>
      </w:pPr>
      <w:r>
        <w:rPr>
          <w:rStyle w:val="NormalTok"/>
        </w:rPr>
        <w:t xml:space="preserve">spSamp </w:t>
      </w:r>
      <w:r>
        <w:rPr>
          <w:rStyle w:val="OtherTok"/>
        </w:rPr>
        <w:t xml:space="preserve">&lt;-</w:t>
      </w:r>
      <w:r>
        <w:rPr>
          <w:rStyle w:val="NormalTok"/>
        </w:rPr>
        <w:t xml:space="preserve"> allSamp </w:t>
      </w:r>
      <w:r>
        <w:rPr>
          <w:rStyle w:val="SpecialCharTok"/>
        </w:rPr>
        <w:t xml:space="preserve">%&gt;%</w:t>
      </w:r>
      <w:r>
        <w:br/>
      </w:r>
      <w:r>
        <w:rPr>
          <w:rStyle w:val="NormalTok"/>
        </w:rPr>
        <w:t xml:space="preserve">  </w:t>
      </w:r>
      <w:r>
        <w:rPr>
          <w:rStyle w:val="FunctionTok"/>
        </w:rPr>
        <w:t xml:space="preserve">filter</w:t>
      </w:r>
      <w:r>
        <w:rPr>
          <w:rStyle w:val="NormalTok"/>
        </w:rPr>
        <w:t xml:space="preserve">(ecologicalgroup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'TRSH'</w:t>
      </w:r>
      <w:r>
        <w:rPr>
          <w:rStyle w:val="NormalTok"/>
        </w:rPr>
        <w:t xml:space="preserve">, </w:t>
      </w:r>
      <w:r>
        <w:rPr>
          <w:rStyle w:val="StringTok"/>
        </w:rPr>
        <w:t xml:space="preserve">'ITOP'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(units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'per mille'</w:t>
      </w:r>
      <w:r>
        <w:rPr>
          <w:rStyle w:val="NormalTok"/>
        </w:rPr>
        <w:t xml:space="preserve">, </w:t>
      </w:r>
      <w:r>
        <w:rPr>
          <w:rStyle w:val="StringTok"/>
        </w:rPr>
        <w:t xml:space="preserve">'NISP'</w:t>
      </w:r>
      <w:r>
        <w:rPr>
          <w:rStyle w:val="NormalTok"/>
        </w:rPr>
        <w:t xml:space="preserve">))</w:t>
      </w:r>
      <w:r>
        <w:br/>
      </w:r>
      <w:r>
        <w:rPr>
          <w:rStyle w:val="NormalTok"/>
        </w:rPr>
        <w:t xml:space="preserve">  </w:t>
      </w:r>
      <w:r>
        <w:br/>
      </w:r>
      <w:r>
        <w:rPr>
          <w:rStyle w:val="NormalTok"/>
        </w:rPr>
        <w:t xml:space="preserve">spPct </w:t>
      </w:r>
      <w:r>
        <w:rPr>
          <w:rStyle w:val="OtherTok"/>
        </w:rPr>
        <w:t xml:space="preserve">&lt;-</w:t>
      </w:r>
      <w:r>
        <w:rPr>
          <w:rStyle w:val="NormalTok"/>
        </w:rPr>
        <w:t xml:space="preserve"> spSamp </w:t>
      </w:r>
      <w:r>
        <w:rPr>
          <w:rStyle w:val="SpecialCharTok"/>
        </w:rPr>
        <w:t xml:space="preserve">%&gt;%</w:t>
      </w:r>
      <w:r>
        <w:br/>
      </w:r>
      <w:r>
        <w:rPr>
          <w:rStyle w:val="NormalTok"/>
        </w:rPr>
        <w:t xml:space="preserve">  </w:t>
      </w:r>
      <w:r>
        <w:rPr>
          <w:rStyle w:val="FunctionTok"/>
        </w:rPr>
        <w:t xml:space="preserve">group_by</w:t>
      </w:r>
      <w:r>
        <w:rPr>
          <w:rStyle w:val="NormalTok"/>
        </w:rPr>
        <w:t xml:space="preserve">(sitename, depth)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val =</w:t>
      </w:r>
      <w:r>
        <w:rPr>
          <w:rStyle w:val="NormalTok"/>
        </w:rPr>
        <w:t xml:space="preserve"> </w:t>
      </w:r>
      <w:r>
        <w:rPr>
          <w:rStyle w:val="FunctionTok"/>
        </w:rPr>
        <w:t xml:space="preserve">ifelse</w:t>
      </w:r>
      <w:r>
        <w:rPr>
          <w:rStyle w:val="NormalTok"/>
        </w:rPr>
        <w:t xml:space="preserve">(units </w:t>
      </w:r>
      <w:r>
        <w:rPr>
          <w:rStyle w:val="SpecialCharTok"/>
        </w:rPr>
        <w:t xml:space="preserve">==</w:t>
      </w:r>
      <w:r>
        <w:rPr>
          <w:rStyle w:val="NormalTok"/>
        </w:rPr>
        <w:t xml:space="preserve"> </w:t>
      </w:r>
      <w:r>
        <w:rPr>
          <w:rStyle w:val="StringTok"/>
        </w:rPr>
        <w:t xml:space="preserve">'NISP'</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value))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(variablename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'δ13C'</w:t>
      </w:r>
      <w:r>
        <w:rPr>
          <w:rStyle w:val="NormalTok"/>
        </w:rPr>
        <w:t xml:space="preserve">, </w:t>
      </w:r>
      <w:r>
        <w:rPr>
          <w:rStyle w:val="StringTok"/>
        </w:rPr>
        <w:t xml:space="preserve">'δ18O'</w:t>
      </w:r>
      <w:r>
        <w:rPr>
          <w:rStyle w:val="NormalTok"/>
        </w:rPr>
        <w:t xml:space="preserve">, </w:t>
      </w:r>
      <w:r>
        <w:rPr>
          <w:rStyle w:val="StringTok"/>
        </w:rPr>
        <w:t xml:space="preserve">'Ficus'</w:t>
      </w:r>
      <w:r>
        <w:rPr>
          <w:rStyle w:val="NormalTok"/>
        </w:rPr>
        <w:t xml:space="preserve">))</w:t>
      </w:r>
      <w:r>
        <w:br/>
      </w:r>
      <w:r>
        <w:br/>
      </w:r>
      <w:r>
        <w:rPr>
          <w:rStyle w:val="FunctionTok"/>
        </w:rPr>
        <w:t xml:space="preserve">ggplot</w:t>
      </w:r>
      <w:r>
        <w:rPr>
          <w:rStyle w:val="NormalTok"/>
        </w:rPr>
        <w:t xml:space="preserve">(spPct, </w:t>
      </w:r>
      <w:r>
        <w:rPr>
          <w:rStyle w:val="FunctionTok"/>
        </w:rPr>
        <w:t xml:space="preserve">aes</w:t>
      </w:r>
      <w:r>
        <w:rPr>
          <w:rStyle w:val="NormalTok"/>
        </w:rPr>
        <w:t xml:space="preserve">(</w:t>
      </w:r>
      <w:r>
        <w:rPr>
          <w:rStyle w:val="AttributeTok"/>
        </w:rPr>
        <w:t xml:space="preserve">x =</w:t>
      </w:r>
      <w:r>
        <w:rPr>
          <w:rStyle w:val="NormalTok"/>
        </w:rPr>
        <w:t xml:space="preserve"> val, </w:t>
      </w:r>
      <w:r>
        <w:rPr>
          <w:rStyle w:val="AttributeTok"/>
        </w:rPr>
        <w:t xml:space="preserve">y =</w:t>
      </w:r>
      <w:r>
        <w:rPr>
          <w:rStyle w:val="NormalTok"/>
        </w:rPr>
        <w:t xml:space="preserve"> age))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geom_path</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variablename, </w:t>
      </w:r>
      <w:r>
        <w:rPr>
          <w:rStyle w:val="AttributeTok"/>
        </w:rPr>
        <w:t xml:space="preserve">scale =</w:t>
      </w:r>
      <w:r>
        <w:rPr>
          <w:rStyle w:val="NormalTok"/>
        </w:rPr>
        <w:t xml:space="preserve"> </w:t>
      </w:r>
      <w:r>
        <w:rPr>
          <w:rStyle w:val="StringTok"/>
        </w:rPr>
        <w:t xml:space="preserve">'free_x'</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250000</w:t>
      </w:r>
      <w:r>
        <w:rPr>
          <w:rStyle w:val="NormalTok"/>
        </w:rPr>
        <w:t xml:space="preserve">))</w:t>
      </w:r>
    </w:p>
    <w:p>
      <w:pPr>
        <w:pStyle w:val="FirstParagraph"/>
      </w:pPr>
      <w:r>
        <w:drawing>
          <wp:inline>
            <wp:extent cx="5334000" cy="4267200"/>
            <wp:effectExtent b="0" l="0" r="0" t="0"/>
            <wp:docPr descr="" title="" id="105" name="Picture"/>
            <a:graphic>
              <a:graphicData uri="http://schemas.openxmlformats.org/drawingml/2006/picture">
                <pic:pic>
                  <pic:nvPicPr>
                    <pic:cNvPr descr="simple_workflow_new_files/figure-docx/sillyploteval-1.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bookmarkEnd w:id="107"/>
    <w:bookmarkEnd w:id="108"/>
    <w:bookmarkEnd w:id="109"/>
    <w:bookmarkEnd w:id="110"/>
    <w:bookmarkStart w:id="111" w:name="conclusion"/>
    <w:p>
      <w:pPr>
        <w:pStyle w:val="Heading1"/>
      </w:pPr>
      <w:r>
        <w:rPr>
          <w:rStyle w:val="SectionNumber"/>
        </w:rPr>
        <w:t xml:space="preserve">5</w:t>
      </w:r>
      <w:r>
        <w:tab/>
      </w:r>
      <w:r>
        <w:t xml:space="preserve">Conclusion</w:t>
      </w:r>
    </w:p>
    <w:p>
      <w:pPr>
        <w:pStyle w:val="FirstParagraph"/>
      </w:pPr>
      <w:r>
        <w:t xml:space="preserve">So, we’ve done a lot in this example.</w:t>
      </w:r>
      <w:r>
        <w:t xml:space="preserve"> </w:t>
      </w:r>
      <w:r>
        <w:t xml:space="preserve">We’ve (1) searched for sites using site names and geographic parameters, (2) filtered results using temporal and spatial parameters, (3) obtained sample information for the selected datasets and (4) performed basic analysis and compared speleothem to pollen data.</w:t>
      </w:r>
      <w:r>
        <w:t xml:space="preserve"> </w:t>
      </w:r>
      <w:r>
        <w:t xml:space="preserve">Hopefully you can use these examples as templates for your own future work, or as a building block for something new and cool!</w:t>
      </w:r>
    </w:p>
    <w:bookmarkEnd w:id="111"/>
    <w:bookmarkStart w:id="118" w:name="appendix-sections"/>
    <w:p>
      <w:pPr>
        <w:pStyle w:val="Heading1"/>
      </w:pPr>
      <w:r>
        <w:rPr>
          <w:rStyle w:val="SectionNumber"/>
        </w:rPr>
        <w:t xml:space="preserve">6</w:t>
      </w:r>
      <w:r>
        <w:tab/>
      </w:r>
      <w:r>
        <w:t xml:space="preserve">Appendix Sections</w:t>
      </w:r>
    </w:p>
    <w:bookmarkStart w:id="112" w:name="funding-sources"/>
    <w:p>
      <w:pPr>
        <w:pStyle w:val="Heading2"/>
      </w:pPr>
      <w:r>
        <w:rPr>
          <w:rStyle w:val="SectionNumber"/>
        </w:rPr>
        <w:t xml:space="preserve">6.1</w:t>
      </w:r>
      <w:r>
        <w:tab/>
      </w:r>
      <w:r>
        <w:t xml:space="preserve">Funding sources</w:t>
      </w:r>
    </w:p>
    <w:p>
      <w:pPr>
        <w:pStyle w:val="FirstParagraph"/>
      </w:pPr>
      <w:r>
        <w:t xml:space="preserve">The implementation of the speleothem database SISAL to Neotoma has been supported by the ETH Domain Open Research Data program.</w:t>
      </w:r>
    </w:p>
    <w:bookmarkEnd w:id="112"/>
    <w:bookmarkStart w:id="113" w:name="localinstall"/>
    <w:p>
      <w:pPr>
        <w:pStyle w:val="Heading2"/>
      </w:pPr>
      <w:r>
        <w:rPr>
          <w:rStyle w:val="SectionNumber"/>
        </w:rPr>
        <w:t xml:space="preserve">6.2</w:t>
      </w:r>
      <w:r>
        <w:tab/>
      </w:r>
      <w:r>
        <w:t xml:space="preserve">Installing packages on your own</w:t>
      </w:r>
    </w:p>
    <w:p>
      <w:pPr>
        <w:pStyle w:val="FirstParagraph"/>
      </w:pPr>
      <w:r>
        <w:t xml:space="preserve">We use several packages in this document, including</w:t>
      </w:r>
      <w:r>
        <w:t xml:space="preserve"> </w:t>
      </w:r>
      <w:r>
        <w:rPr>
          <w:rStyle w:val="VerbatimChar"/>
        </w:rPr>
        <w:t xml:space="preserve">leaflet</w:t>
      </w:r>
      <w:r>
        <w:t xml:space="preserve">,</w:t>
      </w:r>
      <w:r>
        <w:t xml:space="preserve"> </w:t>
      </w:r>
      <w:r>
        <w:rPr>
          <w:rStyle w:val="VerbatimChar"/>
        </w:rPr>
        <w:t xml:space="preserve">sf</w:t>
      </w:r>
      <w:r>
        <w:t xml:space="preserve"> </w:t>
      </w:r>
      <w:r>
        <w:t xml:space="preserve">and others.</w:t>
      </w:r>
    </w:p>
    <w:p>
      <w:pPr>
        <w:pStyle w:val="BodyText"/>
      </w:pPr>
      <w:r>
        <w:t xml:space="preserve">We load the packages using the</w:t>
      </w:r>
      <w:r>
        <w:t xml:space="preserve"> </w:t>
      </w:r>
      <w:r>
        <w:rPr>
          <w:rStyle w:val="VerbatimChar"/>
        </w:rPr>
        <w:t xml:space="preserve">pacman</w:t>
      </w:r>
      <w:r>
        <w:t xml:space="preserve"> </w:t>
      </w:r>
      <w:r>
        <w:t xml:space="preserve">package, which will automatically install the packages if they do not currently exist in your set of packages.</w:t>
      </w:r>
    </w:p>
    <w:p>
      <w:pPr>
        <w:pStyle w:val="SourceCode"/>
      </w:pPr>
      <w:r>
        <w:rPr>
          <w:rStyle w:val="FunctionTok"/>
        </w:rPr>
        <w:t xml:space="preserve">options</w:t>
      </w:r>
      <w:r>
        <w:rPr>
          <w:rStyle w:val="NormalTok"/>
        </w:rPr>
        <w:t xml:space="preserve">(</w:t>
      </w:r>
      <w:r>
        <w:rPr>
          <w:rStyle w:val="AttributeTok"/>
        </w:rPr>
        <w:t xml:space="preserve">warn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OtherTok"/>
        </w:rPr>
        <w:t xml:space="preserve">-&gt;</w:t>
      </w:r>
      <w:r>
        <w:br/>
      </w:r>
      <w:r>
        <w:br/>
      </w:r>
      <w:r>
        <w:rPr>
          <w:rStyle w:val="NormalTok"/>
        </w:rPr>
        <w:t xml:space="preserve">pacman</w:t>
      </w:r>
      <w:r>
        <w:rPr>
          <w:rStyle w:val="SpecialCharTok"/>
        </w:rPr>
        <w:t xml:space="preserve">::</w:t>
      </w:r>
      <w:r>
        <w:rPr>
          <w:rStyle w:val="FunctionTok"/>
        </w:rPr>
        <w:t xml:space="preserve">p_load</w:t>
      </w:r>
      <w:r>
        <w:rPr>
          <w:rStyle w:val="NormalTok"/>
        </w:rPr>
        <w:t xml:space="preserve">(neotoma2, dplyr, ggplot2, sf, geojsonsf, leaflet, terra, DT, readr, stringr, rioja) </w:t>
      </w:r>
    </w:p>
    <w:p>
      <w:pPr>
        <w:pStyle w:val="FirstParagraph"/>
      </w:pPr>
      <w:r>
        <w:t xml:space="preserve">Note that R is sensitive to the order in which packages are loaded.</w:t>
      </w:r>
    </w:p>
    <w:p>
      <w:pPr>
        <w:pStyle w:val="BodyText"/>
      </w:pPr>
      <w:r>
        <w:t xml:space="preserve">Using</w:t>
      </w:r>
      <w:r>
        <w:t xml:space="preserve"> </w:t>
      </w:r>
      <w:r>
        <w:rPr>
          <w:rStyle w:val="VerbatimChar"/>
        </w:rPr>
        <w:t xml:space="preserve">neotoma2::</w:t>
      </w:r>
      <w:r>
        <w:t xml:space="preserve"> </w:t>
      </w:r>
      <w:r>
        <w:t xml:space="preserve">tells R explicitly that you want to use the</w:t>
      </w:r>
      <w:r>
        <w:t xml:space="preserve"> </w:t>
      </w:r>
      <w:r>
        <w:rPr>
          <w:rStyle w:val="VerbatimChar"/>
        </w:rPr>
        <w:t xml:space="preserve">neotoma2</w:t>
      </w:r>
      <w:r>
        <w:t xml:space="preserve"> </w:t>
      </w:r>
      <w:r>
        <w:t xml:space="preserve">package to run a particular function.</w:t>
      </w:r>
    </w:p>
    <w:p>
      <w:pPr>
        <w:pStyle w:val="BodyText"/>
      </w:pPr>
      <w:r>
        <w:t xml:space="preserve">So, for a function like</w:t>
      </w:r>
      <w:r>
        <w:t xml:space="preserve"> </w:t>
      </w:r>
      <w:r>
        <w:rPr>
          <w:rStyle w:val="VerbatimChar"/>
        </w:rPr>
        <w:t xml:space="preserve">filter()</w:t>
      </w:r>
      <w:r>
        <w:t xml:space="preserve">, which exists in other packages such as</w:t>
      </w:r>
      <w:r>
        <w:t xml:space="preserve"> </w:t>
      </w:r>
      <w:r>
        <w:rPr>
          <w:rStyle w:val="VerbatimChar"/>
        </w:rPr>
        <w:t xml:space="preserve">dplyr</w:t>
      </w:r>
      <w:r>
        <w:t xml:space="preserve">, you may see an error that looks like:</w:t>
      </w:r>
    </w:p>
    <w:p>
      <w:pPr>
        <w:pStyle w:val="SourceCode"/>
      </w:pPr>
      <w:r>
        <w:rPr>
          <w:rStyle w:val="ExtensionTok"/>
        </w:rPr>
        <w:t xml:space="preserve">Error</w:t>
      </w:r>
      <w:r>
        <w:rPr>
          <w:rStyle w:val="NormalTok"/>
        </w:rPr>
        <w:t xml:space="preserve"> in UseMethod</w:t>
      </w:r>
      <w:r>
        <w:rPr>
          <w:rStyle w:val="ErrorTok"/>
        </w:rPr>
        <w:t xml:space="preserve">(</w:t>
      </w:r>
      <w:r>
        <w:rPr>
          <w:rStyle w:val="StringTok"/>
        </w:rPr>
        <w:t xml:space="preserve">"filter"</w:t>
      </w:r>
      <w:r>
        <w:rPr>
          <w:rStyle w:val="KeywordTok"/>
        </w:rPr>
        <w:t xml:space="preserve">)</w:t>
      </w:r>
      <w:r>
        <w:rPr>
          <w:rStyle w:val="NormalTok"/>
        </w:rPr>
        <w:t xml:space="preserve"> </w:t>
      </w:r>
      <w:r>
        <w:rPr>
          <w:rStyle w:val="BuiltInTok"/>
        </w:rPr>
        <w:t xml:space="preserve">:</w:t>
      </w:r>
      <w:r>
        <w:rPr>
          <w:rStyle w:val="NormalTok"/>
        </w:rPr>
        <w:t xml:space="preserve">  </w:t>
      </w:r>
      <w:r>
        <w:br/>
      </w:r>
      <w:r>
        <w:rPr>
          <w:rStyle w:val="ExtensionTok"/>
        </w:rPr>
        <w:t xml:space="preserve">no</w:t>
      </w:r>
      <w:r>
        <w:rPr>
          <w:rStyle w:val="NormalTok"/>
        </w:rPr>
        <w:t xml:space="preserve"> applicable method for </w:t>
      </w:r>
      <w:r>
        <w:rPr>
          <w:rStyle w:val="StringTok"/>
        </w:rPr>
        <w:t xml:space="preserve">'filter'</w:t>
      </w:r>
      <w:r>
        <w:rPr>
          <w:rStyle w:val="NormalTok"/>
        </w:rPr>
        <w:t xml:space="preserve"> applied to an object of class </w:t>
      </w:r>
      <w:r>
        <w:rPr>
          <w:rStyle w:val="StringTok"/>
        </w:rPr>
        <w:t xml:space="preserve">"sites"</w:t>
      </w:r>
    </w:p>
    <w:p>
      <w:pPr>
        <w:pStyle w:val="FirstParagraph"/>
      </w:pPr>
      <w:r>
        <w:t xml:space="preserve">In that case it’s likely that the wrong package is trying to run</w:t>
      </w:r>
      <w:r>
        <w:t xml:space="preserve"> </w:t>
      </w:r>
      <w:r>
        <w:rPr>
          <w:rStyle w:val="VerbatimChar"/>
        </w:rPr>
        <w:t xml:space="preserve">filter()</w:t>
      </w:r>
      <w:r>
        <w:t xml:space="preserve">, and so explicitly adding</w:t>
      </w:r>
      <w:r>
        <w:t xml:space="preserve"> </w:t>
      </w:r>
      <w:r>
        <w:rPr>
          <w:rStyle w:val="VerbatimChar"/>
        </w:rPr>
        <w:t xml:space="preserve">dplyr::</w:t>
      </w:r>
      <w:r>
        <w:t xml:space="preserve"> </w:t>
      </w:r>
      <w:r>
        <w:t xml:space="preserve">or</w:t>
      </w:r>
      <w:r>
        <w:t xml:space="preserve"> </w:t>
      </w:r>
      <w:r>
        <w:rPr>
          <w:rStyle w:val="VerbatimChar"/>
        </w:rPr>
        <w:t xml:space="preserve">neotoma2::</w:t>
      </w:r>
      <w:r>
        <w:t xml:space="preserve"> </w:t>
      </w:r>
      <w:r>
        <w:t xml:space="preserve">in front of the function name (i.e.,</w:t>
      </w:r>
      <w:r>
        <w:t xml:space="preserve"> </w:t>
      </w:r>
      <w:r>
        <w:rPr>
          <w:rStyle w:val="VerbatimChar"/>
        </w:rPr>
        <w:t xml:space="preserve">neotoma2::filter()</w:t>
      </w:r>
      <w:r>
        <w:t xml:space="preserve">)is good practice.</w:t>
      </w:r>
    </w:p>
    <w:bookmarkEnd w:id="113"/>
    <w:bookmarkStart w:id="117" w:name="potential-proxy-data-interpretation"/>
    <w:p>
      <w:pPr>
        <w:pStyle w:val="Heading2"/>
      </w:pPr>
      <w:r>
        <w:rPr>
          <w:rStyle w:val="SectionNumber"/>
        </w:rPr>
        <w:t xml:space="preserve">6.3</w:t>
      </w:r>
      <w:r>
        <w:tab/>
      </w:r>
      <w:r>
        <w:t xml:space="preserve">Potential Proxy data interpretation</w:t>
      </w:r>
    </w:p>
    <w:p>
      <w:pPr>
        <w:pStyle w:val="FirstParagraph"/>
      </w:pPr>
      <w:r>
        <w:t xml:space="preserve">Table 1 presents examples of proxy interpretations along with their corresponding references.</w:t>
      </w:r>
      <w:r>
        <w:t xml:space="preserve"> </w:t>
      </w:r>
      <w:r>
        <w:t xml:space="preserve">While this table serves as a reliable foundation for understanding the possible applications of the proxies, the SISAL WG notes that it is not exhaustive.</w:t>
      </w:r>
      <w:r>
        <w:t xml:space="preserve"> </w:t>
      </w:r>
      <w:r>
        <w:t xml:space="preserve">Interpretations can vary with timescale, and a multiproxy approach is often necessary for comprehensive analysis.</w:t>
      </w:r>
    </w:p>
    <w:p>
      <w:pPr>
        <w:pStyle w:val="CaptionedFigure"/>
      </w:pPr>
      <w:r>
        <w:drawing>
          <wp:inline>
            <wp:extent cx="5334000" cy="7206058"/>
            <wp:effectExtent b="0" l="0" r="0" t="0"/>
            <wp:docPr descr="Figure. Summary of speleothem geochemical proxies included in SISALv3 (https://doi.org/10.5194/essd-16-1933-2024), examples of their possible interpretations, and relevant references." title="" id="115" name="Picture"/>
            <a:graphic>
              <a:graphicData uri="http://schemas.openxmlformats.org/drawingml/2006/picture">
                <pic:pic>
                  <pic:nvPicPr>
                    <pic:cNvPr descr="images/Proxies.png" id="116" name="Picture"/>
                    <pic:cNvPicPr>
                      <a:picLocks noChangeArrowheads="1" noChangeAspect="1"/>
                    </pic:cNvPicPr>
                  </pic:nvPicPr>
                  <pic:blipFill>
                    <a:blip r:embed="rId114"/>
                    <a:stretch>
                      <a:fillRect/>
                    </a:stretch>
                  </pic:blipFill>
                  <pic:spPr bwMode="auto">
                    <a:xfrm>
                      <a:off x="0" y="0"/>
                      <a:ext cx="5334000" cy="7206058"/>
                    </a:xfrm>
                    <a:prstGeom prst="rect">
                      <a:avLst/>
                    </a:prstGeom>
                    <a:noFill/>
                    <a:ln w="9525">
                      <a:noFill/>
                      <a:headEnd/>
                      <a:tailEnd/>
                    </a:ln>
                  </pic:spPr>
                </pic:pic>
              </a:graphicData>
            </a:graphic>
          </wp:inline>
        </w:drawing>
      </w:r>
    </w:p>
    <w:p>
      <w:pPr>
        <w:pStyle w:val="ImageCaption"/>
      </w:pPr>
      <w:r>
        <w:rPr>
          <w:bCs/>
          <w:b/>
        </w:rPr>
        <w:t xml:space="preserve">Figure</w:t>
      </w:r>
      <w:r>
        <w:t xml:space="preserve">.</w:t>
      </w:r>
      <w:r>
        <w:t xml:space="preserve"> </w:t>
      </w:r>
      <w:r>
        <w:rPr>
          <w:iCs/>
          <w:i/>
        </w:rPr>
        <w:t xml:space="preserve">Summary of speleothem geochemical proxies included in SISALv3 (</w:t>
      </w:r>
      <w:hyperlink r:id="rId28">
        <w:r>
          <w:rPr>
            <w:rStyle w:val="Hyperlink"/>
            <w:iCs/>
            <w:i/>
          </w:rPr>
          <w:t xml:space="preserve">https://doi.org/10.5194/essd-16-1933-2024</w:t>
        </w:r>
      </w:hyperlink>
      <w:r>
        <w:rPr>
          <w:iCs/>
          <w:i/>
        </w:rPr>
        <w:t xml:space="preserve">), examples of their possible interpretations, and relevant references.</w:t>
      </w:r>
    </w:p>
    <w:bookmarkEnd w:id="117"/>
    <w:bookmarkEnd w:id="1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114" Target="media/rId114.png" /><Relationship Type="http://schemas.openxmlformats.org/officeDocument/2006/relationships/image" Id="rId51" Target="media/rId51.jpg" /><Relationship Type="http://schemas.openxmlformats.org/officeDocument/2006/relationships/image" Id="rId58" Target="media/rId58.svgz" /><Relationship Type="http://schemas.openxmlformats.org/officeDocument/2006/relationships/image" Id="rId48" Target="media/rId48.png" /><Relationship Type="http://schemas.openxmlformats.org/officeDocument/2006/relationships/image" Id="rId98" Target="media/rId98.png" /><Relationship Type="http://schemas.openxmlformats.org/officeDocument/2006/relationships/image" Id="rId104" Target="media/rId104.png" /><Relationship Type="http://schemas.openxmlformats.org/officeDocument/2006/relationships/hyperlink" Id="rId73" Target="http://geojson.io/#map=2/20.0/0.0" TargetMode="External" /><Relationship Type="http://schemas.openxmlformats.org/officeDocument/2006/relationships/hyperlink" Id="rId26" Target="http://researchdata.reading.ac.uk/id/eprint/189" TargetMode="External" /><Relationship Type="http://schemas.openxmlformats.org/officeDocument/2006/relationships/hyperlink" Id="rId72" Target="https://arthur-e.github.io/Wicket/sandbox-gmaps3.html" TargetMode="External" /><Relationship Type="http://schemas.openxmlformats.org/officeDocument/2006/relationships/hyperlink" Id="rId67" Target="https://data.neotomadb.org/52262" TargetMode="External" /><Relationship Type="http://schemas.openxmlformats.org/officeDocument/2006/relationships/hyperlink" Id="rId41" Target="https://docs.google.com/presentation/d/1Fwp5yMAvIdgYpiC04xhgV7OQZ-olZIcUiGnLfyLPUt4/edit?usp=sharing" TargetMode="External" /><Relationship Type="http://schemas.openxmlformats.org/officeDocument/2006/relationships/hyperlink" Id="rId25" Target="https://doi.org/10.5194/essd-10-1687-2018" TargetMode="External" /><Relationship Type="http://schemas.openxmlformats.org/officeDocument/2006/relationships/hyperlink" Id="rId27" Target="https://doi.org/10.5194/essd-12-2579-2020" TargetMode="External" /><Relationship Type="http://schemas.openxmlformats.org/officeDocument/2006/relationships/hyperlink" Id="rId28" Target="https://doi.org/10.5194/essd-16-1933-2024" TargetMode="External" /><Relationship Type="http://schemas.openxmlformats.org/officeDocument/2006/relationships/hyperlink" Id="rId21" Target="https://doi.org/10.5287/ora-2nanwp4rk" TargetMode="External" /><Relationship Type="http://schemas.openxmlformats.org/officeDocument/2006/relationships/hyperlink" Id="rId61" Target="https://en.wikipedia.org/wiki/Unified_Modeling_Language" TargetMode="External" /><Relationship Type="http://schemas.openxmlformats.org/officeDocument/2006/relationships/hyperlink" Id="rId22" Target="https://geochem.hu/SISAL_webApp/" TargetMode="External" /><Relationship Type="http://schemas.openxmlformats.org/officeDocument/2006/relationships/hyperlink" Id="rId42" Target="https://join.slack.com/t/neotomadb/shared_invite/zt-cvsv53ep-wjGeCTkq7IhP6eUNA9NxYQ" TargetMode="External" /><Relationship Type="http://schemas.openxmlformats.org/officeDocument/2006/relationships/hyperlink" Id="rId46" Target="https://open.neotomadb.org/dbschema" TargetMode="External" /><Relationship Type="http://schemas.openxmlformats.org/officeDocument/2006/relationships/hyperlink" Id="rId45" Target="https://open.neotomadb.org/manual" TargetMode="External" /><Relationship Type="http://schemas.openxmlformats.org/officeDocument/2006/relationships/hyperlink" Id="rId92" Target="https://open.neotomadb.org/manual/database-design-concepts.html#taxonomy-and-synonymy" TargetMode="External" /><Relationship Type="http://schemas.openxmlformats.org/officeDocument/2006/relationships/hyperlink" Id="rId54" Target="https://open.neotomadb.org/manual/dataset-collection-related-tables-1.html#CollectionUnits" TargetMode="External" /><Relationship Type="http://schemas.openxmlformats.org/officeDocument/2006/relationships/hyperlink" Id="rId57" Target="https://open.neotomadb.org/manual/dataset-collection-related-tables-1.html#Datasets" TargetMode="External" /><Relationship Type="http://schemas.openxmlformats.org/officeDocument/2006/relationships/hyperlink" Id="rId55" Target="https://open.neotomadb.org/manual/sample-related-tables-1.html#AnalysisUnits" TargetMode="External" /><Relationship Type="http://schemas.openxmlformats.org/officeDocument/2006/relationships/hyperlink" Id="rId56" Target="https://open.neotomadb.org/manual/sample-related-tables-1.html#Samples" TargetMode="External" /><Relationship Type="http://schemas.openxmlformats.org/officeDocument/2006/relationships/hyperlink" Id="rId93" Target="https://open.neotomadb.org/manual/taxonomy-related-tables-1.html#Variables" TargetMode="External" /><Relationship Type="http://schemas.openxmlformats.org/officeDocument/2006/relationships/hyperlink" Id="rId20" Target="https://pastglobalchanges.org/science/wg/sisal/intro" TargetMode="External" /><Relationship Type="http://schemas.openxmlformats.org/officeDocument/2006/relationships/hyperlink" Id="rId32" Target="https://pastglobalchanges.org/science/wg/sisal/people" TargetMode="External" /><Relationship Type="http://schemas.openxmlformats.org/officeDocument/2006/relationships/hyperlink" Id="rId71" Target="https://r-spatial.github.io/sf/" TargetMode="External" /><Relationship Type="http://schemas.openxmlformats.org/officeDocument/2006/relationships/hyperlink" Id="rId77" Target="https://rstudio.github.io/DT/" TargetMode="External" /><Relationship Type="http://schemas.openxmlformats.org/officeDocument/2006/relationships/hyperlink" Id="rId43" Target="https://www.neotomadb.org/about/join-the-neotoma-community" TargetMode="External" /><Relationship Type="http://schemas.openxmlformats.org/officeDocument/2006/relationships/hyperlink" Id="rId34" Target="mailto:endres@eaps.ethz.ch" TargetMode="External" /><Relationship Type="http://schemas.openxmlformats.org/officeDocument/2006/relationships/hyperlink" Id="rId33" Target="mailto:nikitageologist@gmail.com" TargetMode="External" /></Relationships>
</file>

<file path=word/_rels/footnotes.xml.rels><?xml version="1.0" encoding="UTF-8"?><Relationships xmlns="http://schemas.openxmlformats.org/package/2006/relationships"><Relationship Type="http://schemas.openxmlformats.org/officeDocument/2006/relationships/hyperlink" Id="rId73" Target="http://geojson.io/#map=2/20.0/0.0" TargetMode="External" /><Relationship Type="http://schemas.openxmlformats.org/officeDocument/2006/relationships/hyperlink" Id="rId26" Target="http://researchdata.reading.ac.uk/id/eprint/189" TargetMode="External" /><Relationship Type="http://schemas.openxmlformats.org/officeDocument/2006/relationships/hyperlink" Id="rId72" Target="https://arthur-e.github.io/Wicket/sandbox-gmaps3.html" TargetMode="External" /><Relationship Type="http://schemas.openxmlformats.org/officeDocument/2006/relationships/hyperlink" Id="rId67" Target="https://data.neotomadb.org/52262" TargetMode="External" /><Relationship Type="http://schemas.openxmlformats.org/officeDocument/2006/relationships/hyperlink" Id="rId41" Target="https://docs.google.com/presentation/d/1Fwp5yMAvIdgYpiC04xhgV7OQZ-olZIcUiGnLfyLPUt4/edit?usp=sharing" TargetMode="External" /><Relationship Type="http://schemas.openxmlformats.org/officeDocument/2006/relationships/hyperlink" Id="rId25" Target="https://doi.org/10.5194/essd-10-1687-2018" TargetMode="External" /><Relationship Type="http://schemas.openxmlformats.org/officeDocument/2006/relationships/hyperlink" Id="rId27" Target="https://doi.org/10.5194/essd-12-2579-2020" TargetMode="External" /><Relationship Type="http://schemas.openxmlformats.org/officeDocument/2006/relationships/hyperlink" Id="rId28" Target="https://doi.org/10.5194/essd-16-1933-2024" TargetMode="External" /><Relationship Type="http://schemas.openxmlformats.org/officeDocument/2006/relationships/hyperlink" Id="rId21" Target="https://doi.org/10.5287/ora-2nanwp4rk" TargetMode="External" /><Relationship Type="http://schemas.openxmlformats.org/officeDocument/2006/relationships/hyperlink" Id="rId61" Target="https://en.wikipedia.org/wiki/Unified_Modeling_Language" TargetMode="External" /><Relationship Type="http://schemas.openxmlformats.org/officeDocument/2006/relationships/hyperlink" Id="rId22" Target="https://geochem.hu/SISAL_webApp/" TargetMode="External" /><Relationship Type="http://schemas.openxmlformats.org/officeDocument/2006/relationships/hyperlink" Id="rId42" Target="https://join.slack.com/t/neotomadb/shared_invite/zt-cvsv53ep-wjGeCTkq7IhP6eUNA9NxYQ" TargetMode="External" /><Relationship Type="http://schemas.openxmlformats.org/officeDocument/2006/relationships/hyperlink" Id="rId46" Target="https://open.neotomadb.org/dbschema" TargetMode="External" /><Relationship Type="http://schemas.openxmlformats.org/officeDocument/2006/relationships/hyperlink" Id="rId45" Target="https://open.neotomadb.org/manual" TargetMode="External" /><Relationship Type="http://schemas.openxmlformats.org/officeDocument/2006/relationships/hyperlink" Id="rId92" Target="https://open.neotomadb.org/manual/database-design-concepts.html#taxonomy-and-synonymy" TargetMode="External" /><Relationship Type="http://schemas.openxmlformats.org/officeDocument/2006/relationships/hyperlink" Id="rId54" Target="https://open.neotomadb.org/manual/dataset-collection-related-tables-1.html#CollectionUnits" TargetMode="External" /><Relationship Type="http://schemas.openxmlformats.org/officeDocument/2006/relationships/hyperlink" Id="rId57" Target="https://open.neotomadb.org/manual/dataset-collection-related-tables-1.html#Datasets" TargetMode="External" /><Relationship Type="http://schemas.openxmlformats.org/officeDocument/2006/relationships/hyperlink" Id="rId55" Target="https://open.neotomadb.org/manual/sample-related-tables-1.html#AnalysisUnits" TargetMode="External" /><Relationship Type="http://schemas.openxmlformats.org/officeDocument/2006/relationships/hyperlink" Id="rId56" Target="https://open.neotomadb.org/manual/sample-related-tables-1.html#Samples" TargetMode="External" /><Relationship Type="http://schemas.openxmlformats.org/officeDocument/2006/relationships/hyperlink" Id="rId93" Target="https://open.neotomadb.org/manual/taxonomy-related-tables-1.html#Variables" TargetMode="External" /><Relationship Type="http://schemas.openxmlformats.org/officeDocument/2006/relationships/hyperlink" Id="rId20" Target="https://pastglobalchanges.org/science/wg/sisal/intro" TargetMode="External" /><Relationship Type="http://schemas.openxmlformats.org/officeDocument/2006/relationships/hyperlink" Id="rId32" Target="https://pastglobalchanges.org/science/wg/sisal/people" TargetMode="External" /><Relationship Type="http://schemas.openxmlformats.org/officeDocument/2006/relationships/hyperlink" Id="rId71" Target="https://r-spatial.github.io/sf/" TargetMode="External" /><Relationship Type="http://schemas.openxmlformats.org/officeDocument/2006/relationships/hyperlink" Id="rId77" Target="https://rstudio.github.io/DT/" TargetMode="External" /><Relationship Type="http://schemas.openxmlformats.org/officeDocument/2006/relationships/hyperlink" Id="rId43" Target="https://www.neotomadb.org/about/join-the-neotoma-community" TargetMode="External" /><Relationship Type="http://schemas.openxmlformats.org/officeDocument/2006/relationships/hyperlink" Id="rId34" Target="mailto:endres@eaps.ethz.ch" TargetMode="External" /><Relationship Type="http://schemas.openxmlformats.org/officeDocument/2006/relationships/hyperlink" Id="rId33" Target="mailto:nikitageologis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Simple Workflow for accessing SISAL data in Neotoma</dc:title>
  <dc:creator/>
  <cp:keywords/>
  <dcterms:created xsi:type="dcterms:W3CDTF">2025-06-27T13:13:25Z</dcterms:created>
  <dcterms:modified xsi:type="dcterms:W3CDTF">2025-06-27T13:13:25Z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csl">
    <vt:lpwstr>https://bit.ly/3khj0ZL</vt:lpwstr>
  </property>
  <property fmtid="{D5CDD505-2E9C-101B-9397-08002B2CF9AE}" pid="4" name="date">
    <vt:lpwstr>2025-06-27</vt:lpwstr>
  </property>
  <property fmtid="{D5CDD505-2E9C-101B-9397-08002B2CF9AE}" pid="5" name="editor_options">
    <vt:lpwstr/>
  </property>
  <property fmtid="{D5CDD505-2E9C-101B-9397-08002B2CF9AE}" pid="6" name="institute">
    <vt:lpwstr/>
  </property>
  <property fmtid="{D5CDD505-2E9C-101B-9397-08002B2CF9AE}" pid="7" name="output">
    <vt:lpwstr/>
  </property>
</Properties>
</file>